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华文中宋" w:hAnsi="华文中宋" w:eastAsia="华文中宋"/>
          <w:b/>
          <w:sz w:val="36"/>
          <w:szCs w:val="36"/>
        </w:rPr>
      </w:pPr>
      <w:r>
        <w:rPr>
          <w:rFonts w:hint="eastAsia" w:ascii="华文中宋" w:hAnsi="华文中宋" w:eastAsia="华文中宋"/>
          <w:b/>
          <w:sz w:val="36"/>
          <w:szCs w:val="36"/>
        </w:rPr>
        <w:t>《武义县柳城畲族镇控规城西路和环城南路交叉口地块控制性详细规划修改必要性论证报告》公示</w:t>
      </w:r>
    </w:p>
    <w:p>
      <w:pPr>
        <w:widowControl/>
        <w:adjustRightInd w:val="0"/>
        <w:snapToGrid w:val="0"/>
        <w:spacing w:line="520" w:lineRule="exact"/>
        <w:jc w:val="center"/>
        <w:rPr>
          <w:rFonts w:ascii="宋体" w:hAnsi="Times New Roman" w:eastAsia="仿宋_GB2312"/>
          <w:sz w:val="32"/>
          <w:szCs w:val="32"/>
        </w:rPr>
      </w:pPr>
    </w:p>
    <w:p>
      <w:pPr>
        <w:keepNext w:val="0"/>
        <w:keepLines w:val="0"/>
        <w:pageBreakBefore w:val="0"/>
        <w:kinsoku/>
        <w:wordWrap/>
        <w:overflowPunct/>
        <w:topLinePunct w:val="0"/>
        <w:autoSpaceDE/>
        <w:autoSpaceDN/>
        <w:bidi w:val="0"/>
        <w:spacing w:line="288" w:lineRule="auto"/>
        <w:ind w:left="160" w:leftChars="76" w:firstLine="640" w:firstLineChars="200"/>
        <w:textAlignment w:val="auto"/>
        <w:rPr>
          <w:rFonts w:ascii="Times New Roman" w:hAnsi="Times New Roman" w:eastAsia="仿宋_GB2312"/>
          <w:color w:val="FF0000"/>
          <w:sz w:val="32"/>
          <w:szCs w:val="24"/>
        </w:rPr>
      </w:pPr>
      <w:r>
        <w:rPr>
          <w:rFonts w:hint="eastAsia" w:ascii="Times New Roman" w:hAnsi="Times New Roman" w:eastAsia="仿宋_GB2312"/>
          <w:sz w:val="32"/>
          <w:szCs w:val="24"/>
        </w:rPr>
        <w:t>为进一步促进柳城畲族乡集镇的建设和发展，优化土地使用。</w:t>
      </w:r>
      <w:r>
        <w:rPr>
          <w:rFonts w:ascii="Times New Roman" w:hAnsi="Times New Roman" w:eastAsia="仿宋_GB2312"/>
          <w:sz w:val="32"/>
          <w:szCs w:val="24"/>
        </w:rPr>
        <w:t>我</w:t>
      </w:r>
      <w:r>
        <w:rPr>
          <w:rFonts w:hint="eastAsia" w:ascii="Times New Roman" w:hAnsi="Times New Roman" w:eastAsia="仿宋_GB2312"/>
          <w:sz w:val="32"/>
          <w:szCs w:val="24"/>
        </w:rPr>
        <w:t>单位</w:t>
      </w:r>
      <w:r>
        <w:rPr>
          <w:rFonts w:ascii="Times New Roman" w:hAnsi="Times New Roman" w:eastAsia="仿宋_GB2312"/>
          <w:sz w:val="32"/>
          <w:szCs w:val="24"/>
        </w:rPr>
        <w:t>组织编制了</w:t>
      </w:r>
      <w:r>
        <w:rPr>
          <w:rFonts w:hint="eastAsia" w:ascii="Times New Roman" w:hAnsi="Times New Roman" w:eastAsia="仿宋_GB2312"/>
          <w:sz w:val="32"/>
          <w:szCs w:val="24"/>
        </w:rPr>
        <w:t>《武义县柳城畲族镇控规城西路和环城南路交叉口地块控制性详细规划修改必要性论证报告》</w:t>
      </w:r>
      <w:r>
        <w:rPr>
          <w:rFonts w:hint="eastAsia" w:ascii="Times New Roman" w:hAnsi="Times New Roman" w:eastAsia="仿宋_GB2312"/>
          <w:sz w:val="32"/>
          <w:szCs w:val="24"/>
          <w:lang w:eastAsia="zh-CN"/>
        </w:rPr>
        <w:t>项目</w:t>
      </w:r>
      <w:r>
        <w:rPr>
          <w:rFonts w:ascii="Times New Roman" w:hAnsi="Times New Roman" w:eastAsia="仿宋_GB2312"/>
          <w:sz w:val="32"/>
          <w:szCs w:val="24"/>
        </w:rPr>
        <w:t>。</w:t>
      </w:r>
      <w:r>
        <w:rPr>
          <w:rFonts w:ascii="Times New Roman" w:hAnsi="Times New Roman" w:eastAsia="仿宋_GB2312"/>
          <w:sz w:val="32"/>
          <w:szCs w:val="32"/>
        </w:rPr>
        <w:t>根据</w:t>
      </w:r>
      <w:bookmarkStart w:id="2" w:name="_GoBack"/>
      <w:bookmarkEnd w:id="2"/>
      <w:r>
        <w:rPr>
          <w:rFonts w:ascii="Times New Roman" w:hAnsi="Times New Roman" w:eastAsia="仿宋_GB2312"/>
          <w:sz w:val="32"/>
          <w:szCs w:val="32"/>
          <w:lang w:val="en-US"/>
        </w:rPr>
        <w:t>《中华人民共和国城乡规划法》</w:t>
      </w:r>
      <w:r>
        <w:rPr>
          <w:rFonts w:ascii="Times New Roman" w:hAnsi="Times New Roman" w:eastAsia="仿宋_GB2312"/>
          <w:sz w:val="32"/>
          <w:szCs w:val="32"/>
        </w:rPr>
        <w:t>、《浙江省城乡规划条例》及“阳光规划”的要求，现将</w:t>
      </w:r>
      <w:r>
        <w:rPr>
          <w:rFonts w:hint="eastAsia" w:ascii="Times New Roman" w:hAnsi="Times New Roman" w:eastAsia="仿宋_GB2312"/>
          <w:sz w:val="32"/>
          <w:szCs w:val="32"/>
        </w:rPr>
        <w:t>控规</w:t>
      </w:r>
      <w:r>
        <w:rPr>
          <w:rFonts w:ascii="Times New Roman" w:hAnsi="Times New Roman" w:eastAsia="仿宋_GB2312"/>
          <w:sz w:val="32"/>
          <w:szCs w:val="32"/>
        </w:rPr>
        <w:t>草案予以公告，征求公众意见，公告时间：20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日，共</w:t>
      </w:r>
      <w:r>
        <w:rPr>
          <w:rFonts w:hint="eastAsia" w:ascii="Times New Roman" w:hAnsi="Times New Roman" w:eastAsia="仿宋_GB2312"/>
          <w:sz w:val="32"/>
          <w:szCs w:val="32"/>
          <w:lang w:val="en-US" w:eastAsia="zh-CN"/>
        </w:rPr>
        <w:t>7个工作日</w:t>
      </w:r>
      <w:r>
        <w:rPr>
          <w:rFonts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公告地点：</w:t>
      </w:r>
      <w:r>
        <w:rPr>
          <w:rFonts w:hint="eastAsia" w:ascii="Times New Roman" w:hAnsi="Times New Roman" w:eastAsia="仿宋_GB2312"/>
          <w:sz w:val="32"/>
          <w:szCs w:val="32"/>
        </w:rPr>
        <w:t>武义县政府网站</w:t>
      </w:r>
      <w:r>
        <w:rPr>
          <w:rFonts w:ascii="Times New Roman" w:hAnsi="Times New Roman" w:eastAsia="仿宋_GB2312"/>
          <w:sz w:val="32"/>
          <w:szCs w:val="32"/>
        </w:rPr>
        <w:t>（www.</w:t>
      </w:r>
      <w:r>
        <w:rPr>
          <w:rFonts w:hint="eastAsia" w:ascii="Times New Roman" w:hAnsi="Times New Roman" w:eastAsia="仿宋_GB2312"/>
          <w:sz w:val="32"/>
          <w:szCs w:val="32"/>
        </w:rPr>
        <w:t>zjwy</w:t>
      </w:r>
      <w:r>
        <w:rPr>
          <w:rFonts w:ascii="Times New Roman" w:hAnsi="Times New Roman" w:eastAsia="仿宋_GB2312"/>
          <w:sz w:val="32"/>
          <w:szCs w:val="32"/>
        </w:rPr>
        <w:t>.gov.cn）</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地块周边</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请在公告之日起</w:t>
      </w:r>
      <w:r>
        <w:rPr>
          <w:rFonts w:hint="eastAsia" w:ascii="Times New Roman" w:hAnsi="Times New Roman" w:eastAsia="仿宋_GB2312"/>
          <w:sz w:val="32"/>
          <w:szCs w:val="32"/>
          <w:lang w:val="en-US" w:eastAsia="zh-CN"/>
        </w:rPr>
        <w:t>7个工作</w:t>
      </w:r>
      <w:r>
        <w:rPr>
          <w:rFonts w:ascii="Times New Roman" w:hAnsi="Times New Roman" w:eastAsia="仿宋_GB2312"/>
          <w:sz w:val="32"/>
          <w:szCs w:val="32"/>
        </w:rPr>
        <w:t>日内将有关意见和建议通过以下方式反馈我</w:t>
      </w:r>
      <w:r>
        <w:rPr>
          <w:rFonts w:hint="eastAsia" w:ascii="Times New Roman" w:hAnsi="Times New Roman" w:eastAsia="仿宋_GB2312"/>
          <w:sz w:val="32"/>
          <w:szCs w:val="32"/>
        </w:rPr>
        <w:t>单位</w:t>
      </w:r>
      <w:r>
        <w:rPr>
          <w:rFonts w:ascii="Times New Roman" w:hAnsi="Times New Roman" w:eastAsia="仿宋_GB2312"/>
          <w:sz w:val="32"/>
          <w:szCs w:val="32"/>
        </w:rPr>
        <w:t>，我</w:t>
      </w:r>
      <w:r>
        <w:rPr>
          <w:rFonts w:hint="eastAsia" w:ascii="Times New Roman" w:hAnsi="Times New Roman" w:eastAsia="仿宋_GB2312"/>
          <w:sz w:val="32"/>
          <w:szCs w:val="32"/>
        </w:rPr>
        <w:t>单位</w:t>
      </w:r>
      <w:r>
        <w:rPr>
          <w:rFonts w:ascii="Times New Roman" w:hAnsi="Times New Roman" w:eastAsia="仿宋_GB2312"/>
          <w:sz w:val="32"/>
          <w:szCs w:val="32"/>
        </w:rPr>
        <w:t>将充分予以考虑。</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反馈方式：</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书面意见请邮寄至</w:t>
      </w:r>
      <w:r>
        <w:rPr>
          <w:rFonts w:hint="eastAsia" w:ascii="Times New Roman" w:hAnsi="Times New Roman" w:eastAsia="仿宋_GB2312" w:cs="Times New Roman"/>
          <w:color w:val="auto"/>
          <w:sz w:val="32"/>
          <w:szCs w:val="32"/>
          <w:lang w:eastAsia="zh-CN"/>
        </w:rPr>
        <w:t>武义县柳城畲族镇人民政府</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u w:val="single"/>
        </w:rPr>
        <w:t>邮编  32120</w:t>
      </w:r>
      <w:r>
        <w:rPr>
          <w:rFonts w:hint="eastAsia" w:ascii="Times New Roman" w:hAnsi="Times New Roman" w:eastAsia="仿宋_GB2312"/>
          <w:color w:val="auto"/>
          <w:sz w:val="32"/>
          <w:szCs w:val="32"/>
          <w:u w:val="single"/>
          <w:lang w:val="en-US" w:eastAsia="zh-CN"/>
        </w:rPr>
        <w:t>3</w:t>
      </w:r>
      <w:r>
        <w:rPr>
          <w:rFonts w:hint="eastAsia" w:ascii="Times New Roman" w:hAnsi="Times New Roman" w:eastAsia="仿宋_GB2312"/>
          <w:color w:val="auto"/>
          <w:sz w:val="32"/>
          <w:szCs w:val="32"/>
          <w:u w:val="single"/>
        </w:rPr>
        <w:t xml:space="preserve">  </w:t>
      </w:r>
      <w:r>
        <w:rPr>
          <w:rFonts w:hint="eastAsia" w:ascii="Times New Roman" w:hAnsi="Times New Roman" w:eastAsia="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）电话方式：武义县柳城畲族镇人民政府 0579-8</w:t>
      </w:r>
      <w:r>
        <w:rPr>
          <w:rFonts w:hint="eastAsia" w:ascii="Times New Roman" w:hAnsi="Times New Roman" w:eastAsia="仿宋_GB2312" w:cs="Times New Roman"/>
          <w:color w:val="auto"/>
          <w:sz w:val="32"/>
          <w:szCs w:val="32"/>
          <w:lang w:val="en-US" w:eastAsia="zh-CN"/>
        </w:rPr>
        <w:t>7881198</w:t>
      </w:r>
    </w:p>
    <w:p>
      <w:pPr>
        <w:widowControl/>
        <w:adjustRightInd w:val="0"/>
        <w:snapToGrid w:val="0"/>
        <w:spacing w:line="460" w:lineRule="exact"/>
        <w:ind w:firstLine="645"/>
        <w:rPr>
          <w:rFonts w:hint="eastAsia" w:ascii="Times New Roman" w:hAnsi="Times New Roman" w:eastAsia="仿宋_GB2312"/>
          <w:sz w:val="32"/>
          <w:szCs w:val="32"/>
        </w:rPr>
      </w:pPr>
    </w:p>
    <w:p>
      <w:pPr>
        <w:widowControl/>
        <w:adjustRightInd w:val="0"/>
        <w:snapToGrid w:val="0"/>
        <w:spacing w:line="460" w:lineRule="exact"/>
        <w:rPr>
          <w:rFonts w:ascii="Times New Roman" w:hAnsi="Times New Roman" w:eastAsia="仿宋_GB2312"/>
          <w:sz w:val="32"/>
          <w:szCs w:val="32"/>
        </w:rPr>
      </w:pPr>
    </w:p>
    <w:p>
      <w:pPr>
        <w:widowControl/>
        <w:adjustRightInd w:val="0"/>
        <w:snapToGrid w:val="0"/>
        <w:spacing w:line="460" w:lineRule="exact"/>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武义县自然资源和规划局  </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18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sz w:val="32"/>
          <w:szCs w:val="32"/>
        </w:rPr>
      </w:pPr>
    </w:p>
    <w:p>
      <w:pPr>
        <w:jc w:val="center"/>
        <w:rPr>
          <w:rFonts w:hint="eastAsia" w:ascii="方正小标宋简体" w:hAnsi="宋体" w:eastAsia="方正小标宋简体"/>
          <w:bCs/>
          <w:kern w:val="0"/>
          <w:sz w:val="32"/>
          <w:szCs w:val="32"/>
        </w:rPr>
      </w:pPr>
      <w:r>
        <w:rPr>
          <w:b/>
          <w:sz w:val="32"/>
          <w:szCs w:val="32"/>
        </w:rPr>
        <w:br w:type="page"/>
      </w:r>
      <w:r>
        <w:rPr>
          <w:rFonts w:hint="eastAsia" w:ascii="方正小标宋简体" w:hAnsi="宋体" w:eastAsia="方正小标宋简体" w:cs="Times New Roman"/>
          <w:bCs/>
          <w:kern w:val="0"/>
          <w:sz w:val="32"/>
          <w:szCs w:val="32"/>
        </w:rPr>
        <w:t>《武义县柳城畲族镇控规城西路和环城南路交叉口地块控制性详细规划修改必要性论证报告》</w:t>
      </w:r>
      <w:r>
        <w:rPr>
          <w:rFonts w:hint="eastAsia" w:ascii="方正小标宋简体" w:hAnsi="宋体" w:eastAsia="方正小标宋简体"/>
          <w:bCs/>
          <w:kern w:val="0"/>
          <w:sz w:val="32"/>
          <w:szCs w:val="32"/>
        </w:rPr>
        <w:t>主要内容</w:t>
      </w:r>
    </w:p>
    <w:p>
      <w:pPr>
        <w:spacing w:line="360" w:lineRule="auto"/>
        <w:rPr>
          <w:rFonts w:hint="eastAsia" w:ascii="仿宋_GB2312" w:eastAsia="仿宋_GB2312"/>
          <w:b/>
          <w:sz w:val="28"/>
          <w:szCs w:val="28"/>
        </w:rPr>
      </w:pPr>
      <w:bookmarkStart w:id="0" w:name="_Toc17533563"/>
      <w:r>
        <w:rPr>
          <w:rFonts w:hint="eastAsia" w:ascii="仿宋_GB2312" w:eastAsia="仿宋_GB2312"/>
          <w:b/>
          <w:sz w:val="28"/>
          <w:szCs w:val="28"/>
        </w:rPr>
        <w:t>一、地块基本情况</w:t>
      </w:r>
      <w:bookmarkEnd w:id="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1、用地位置及规划范围</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本次需要控规修改的地块位于《武义县柳城畲族镇城镇控制性详细规划》范围内，具体位于柳城小学东侧，修改地块在原控规中为二类居住用地、商住用地和广场用地，规划用地面积24612平方米，约36.92亩。</w:t>
      </w:r>
      <w:r>
        <w:rPr>
          <w:rFonts w:hint="eastAsia" w:ascii="宋体" w:hAnsi="宋体" w:cs="宋体"/>
          <w:sz w:val="24"/>
          <w:lang w:eastAsia="zh-CN"/>
        </w:rPr>
        <w:t>（</w:t>
      </w:r>
      <w:r>
        <w:rPr>
          <w:rFonts w:hint="eastAsia" w:ascii="宋体" w:hAnsi="宋体" w:eastAsia="宋体" w:cs="宋体"/>
          <w:sz w:val="24"/>
        </w:rPr>
        <w:t>具体位置详见红线图）</w:t>
      </w:r>
    </w:p>
    <w:p>
      <w:pPr>
        <w:ind w:firstLine="0" w:firstLineChars="0"/>
        <w:jc w:val="center"/>
        <w:rPr>
          <w:rFonts w:hint="eastAsia"/>
        </w:rPr>
      </w:pPr>
      <w:r>
        <w:rPr>
          <w:rFonts w:hint="eastAsia"/>
        </w:rPr>
        <w:drawing>
          <wp:inline distT="0" distB="0" distL="114300" distR="114300">
            <wp:extent cx="5412105" cy="3837305"/>
            <wp:effectExtent l="0" t="0" r="17145" b="10795"/>
            <wp:docPr id="4" name="图片 4" descr="01现状卫星影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现状卫星影像图"/>
                    <pic:cNvPicPr>
                      <a:picLocks noChangeAspect="1"/>
                    </pic:cNvPicPr>
                  </pic:nvPicPr>
                  <pic:blipFill>
                    <a:blip r:embed="rId4"/>
                    <a:stretch>
                      <a:fillRect/>
                    </a:stretch>
                  </pic:blipFill>
                  <pic:spPr>
                    <a:xfrm>
                      <a:off x="0" y="0"/>
                      <a:ext cx="5412105" cy="3837305"/>
                    </a:xfrm>
                    <a:prstGeom prst="rect">
                      <a:avLst/>
                    </a:prstGeom>
                    <a:noFill/>
                    <a:ln>
                      <a:noFill/>
                    </a:ln>
                  </pic:spPr>
                </pic:pic>
              </a:graphicData>
            </a:graphic>
          </wp:inline>
        </w:drawing>
      </w:r>
    </w:p>
    <w:p>
      <w:pPr>
        <w:spacing w:line="360" w:lineRule="auto"/>
        <w:jc w:val="center"/>
        <w:rPr>
          <w:rFonts w:hint="eastAsia"/>
          <w:color w:val="000000"/>
          <w:sz w:val="24"/>
        </w:rPr>
      </w:pPr>
      <w:r>
        <w:rPr>
          <w:rFonts w:hint="eastAsia"/>
          <w:color w:val="000000"/>
          <w:sz w:val="24"/>
        </w:rPr>
        <w:t>地块位置示意图</w:t>
      </w:r>
    </w:p>
    <w:p>
      <w:pPr>
        <w:spacing w:line="360" w:lineRule="auto"/>
        <w:ind w:firstLine="480" w:firstLineChars="200"/>
        <w:rPr>
          <w:rFonts w:hint="eastAsia" w:ascii="宋体" w:hAnsi="宋体" w:eastAsia="宋体" w:cs="宋体"/>
          <w:sz w:val="24"/>
        </w:rPr>
      </w:pPr>
    </w:p>
    <w:p>
      <w:pPr>
        <w:rPr>
          <w:rFonts w:hint="default" w:ascii="方正小标宋简体" w:hAnsi="宋体" w:eastAsia="方正小标宋简体"/>
          <w:bCs/>
          <w:kern w:val="0"/>
          <w:sz w:val="32"/>
          <w:szCs w:val="32"/>
          <w:lang w:val="en-US" w:eastAsia="zh-CN"/>
        </w:rPr>
      </w:pPr>
    </w:p>
    <w:p>
      <w:pPr>
        <w:rPr>
          <w:rFonts w:hint="default" w:ascii="方正小标宋简体" w:hAnsi="宋体" w:eastAsia="方正小标宋简体"/>
          <w:bCs/>
          <w:kern w:val="0"/>
          <w:sz w:val="32"/>
          <w:szCs w:val="32"/>
          <w:lang w:val="en-US" w:eastAsia="zh-CN"/>
        </w:rPr>
      </w:pPr>
    </w:p>
    <w:p>
      <w:pPr>
        <w:rPr>
          <w:rFonts w:hint="default" w:ascii="方正小标宋简体" w:hAnsi="宋体" w:eastAsia="方正小标宋简体"/>
          <w:bCs/>
          <w:kern w:val="0"/>
          <w:sz w:val="32"/>
          <w:szCs w:val="32"/>
          <w:lang w:val="en-US" w:eastAsia="zh-CN"/>
        </w:rPr>
      </w:pPr>
    </w:p>
    <w:p>
      <w:pPr>
        <w:rPr>
          <w:rFonts w:hint="default" w:ascii="方正小标宋简体" w:hAnsi="宋体" w:eastAsia="方正小标宋简体"/>
          <w:bCs/>
          <w:kern w:val="0"/>
          <w:sz w:val="32"/>
          <w:szCs w:val="32"/>
          <w:lang w:val="en-US" w:eastAsia="zh-CN"/>
        </w:rPr>
      </w:pPr>
    </w:p>
    <w:p>
      <w:pPr>
        <w:spacing w:line="360" w:lineRule="auto"/>
        <w:rPr>
          <w:rFonts w:hint="eastAsia" w:ascii="仿宋_GB2312" w:eastAsia="仿宋_GB2312"/>
          <w:b/>
          <w:sz w:val="28"/>
          <w:szCs w:val="28"/>
          <w:lang w:eastAsia="zh-CN"/>
        </w:rPr>
      </w:pPr>
    </w:p>
    <w:p>
      <w:pPr>
        <w:spacing w:line="360" w:lineRule="auto"/>
        <w:rPr>
          <w:rFonts w:hint="eastAsia" w:ascii="仿宋_GB2312" w:eastAsia="仿宋_GB2312"/>
          <w:b/>
          <w:sz w:val="28"/>
          <w:szCs w:val="28"/>
        </w:rPr>
      </w:pPr>
      <w:r>
        <w:rPr>
          <w:rFonts w:hint="eastAsia" w:ascii="仿宋_GB2312" w:eastAsia="仿宋_GB2312"/>
          <w:b/>
          <w:sz w:val="28"/>
          <w:szCs w:val="28"/>
          <w:lang w:eastAsia="zh-CN"/>
        </w:rPr>
        <w:t>二</w:t>
      </w:r>
      <w:r>
        <w:rPr>
          <w:rFonts w:hint="eastAsia" w:ascii="仿宋_GB2312" w:eastAsia="仿宋_GB2312"/>
          <w:b/>
          <w:sz w:val="28"/>
          <w:szCs w:val="28"/>
        </w:rPr>
        <w:t>、控规</w:t>
      </w:r>
      <w:r>
        <w:rPr>
          <w:rFonts w:hint="eastAsia" w:ascii="仿宋_GB2312" w:eastAsia="仿宋_GB2312"/>
          <w:b/>
          <w:sz w:val="28"/>
          <w:szCs w:val="28"/>
          <w:lang w:eastAsia="zh-CN"/>
        </w:rPr>
        <w:t>修改</w:t>
      </w:r>
      <w:r>
        <w:rPr>
          <w:rFonts w:hint="eastAsia" w:ascii="仿宋_GB2312" w:eastAsia="仿宋_GB2312"/>
          <w:b/>
          <w:sz w:val="28"/>
          <w:szCs w:val="28"/>
        </w:rPr>
        <w:t>的主要内容</w:t>
      </w:r>
    </w:p>
    <w:p>
      <w:pPr>
        <w:spacing w:line="360" w:lineRule="auto"/>
        <w:ind w:firstLine="480" w:firstLineChars="200"/>
        <w:rPr>
          <w:rFonts w:hint="eastAsia" w:ascii="宋体" w:hAnsi="宋体" w:eastAsia="宋体" w:cs="宋体"/>
          <w:sz w:val="24"/>
          <w:lang w:eastAsia="zh-CN"/>
        </w:rPr>
      </w:pPr>
      <w:bookmarkStart w:id="1" w:name="_Toc498547682"/>
      <w:r>
        <w:rPr>
          <w:rFonts w:hint="eastAsia" w:ascii="宋体" w:hAnsi="宋体" w:eastAsia="宋体" w:cs="宋体"/>
          <w:sz w:val="24"/>
          <w:lang w:eastAsia="zh-CN"/>
        </w:rPr>
        <w:t>1、</w:t>
      </w:r>
      <w:bookmarkEnd w:id="1"/>
      <w:r>
        <w:rPr>
          <w:rFonts w:hint="eastAsia" w:ascii="宋体" w:hAnsi="宋体" w:eastAsia="宋体" w:cs="宋体"/>
          <w:sz w:val="24"/>
          <w:lang w:eastAsia="zh-CN"/>
        </w:rPr>
        <w:t>用地性质调整</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用地性质主要由原来的二类居住用地、商住用地和广场用地调整为商住用地，其中原规划中的广场用地修改主要鉴于现状西溪两侧滨水休闲场地已经投入使用，做为政府投资的广场用地无论是建设和建成后的维护均需要财政的投入，而已建设的滨水休闲场地能满足居民日常生活需求，故在本地块中将广场用地调整为商住用地，同时规划建议靠近滨水侧的商住用地应以商业为主，向社会开放。</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2、</w:t>
      </w:r>
      <w:r>
        <w:rPr>
          <w:rFonts w:hint="eastAsia" w:ascii="宋体" w:hAnsi="宋体" w:eastAsia="宋体" w:cs="宋体"/>
          <w:sz w:val="24"/>
          <w:lang w:eastAsia="zh-CN"/>
        </w:rPr>
        <w:t>经济技术指标的优化</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结合规划地块以及周边协调关系对原控规中的各项指标进行调整。规划以底层、多层建筑为主，基于商业规模考虑适当增加建筑密度。</w:t>
      </w:r>
    </w:p>
    <w:p>
      <w:pPr>
        <w:spacing w:line="360" w:lineRule="auto"/>
        <w:ind w:firstLine="3600" w:firstLineChars="1500"/>
        <w:jc w:val="both"/>
        <w:rPr>
          <w:rFonts w:hint="eastAsia" w:ascii="黑体" w:hAnsi="黑体" w:eastAsia="黑体" w:cs="黑体"/>
          <w:sz w:val="24"/>
          <w:lang w:eastAsia="zh-CN"/>
        </w:rPr>
      </w:pPr>
      <w:r>
        <w:rPr>
          <w:rFonts w:hint="eastAsia" w:ascii="黑体" w:hAnsi="黑体" w:eastAsia="黑体" w:cs="黑体"/>
          <w:sz w:val="24"/>
          <w:lang w:eastAsia="zh-CN"/>
        </w:rPr>
        <w:t>修改后用地指标</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750"/>
        <w:gridCol w:w="1236"/>
        <w:gridCol w:w="1040"/>
        <w:gridCol w:w="1202"/>
        <w:gridCol w:w="1330"/>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197" w:type="pct"/>
            <w:noWrap w:val="0"/>
            <w:vAlign w:val="top"/>
          </w:tcPr>
          <w:p>
            <w:pPr>
              <w:spacing w:line="360" w:lineRule="auto"/>
              <w:jc w:val="center"/>
              <w:rPr>
                <w:rFonts w:hint="eastAsia" w:ascii="宋体" w:hAnsi="宋体" w:eastAsia="宋体" w:cs="宋体"/>
                <w:sz w:val="24"/>
                <w:lang w:eastAsia="zh-CN"/>
              </w:rPr>
            </w:pPr>
            <w:r>
              <w:rPr>
                <w:rFonts w:hint="eastAsia" w:ascii="宋体" w:hAnsi="宋体" w:eastAsia="宋体" w:cs="Times New Roman"/>
                <w:b/>
                <w:szCs w:val="21"/>
              </w:rPr>
              <w:t>用地代码</w:t>
            </w:r>
          </w:p>
        </w:tc>
        <w:tc>
          <w:tcPr>
            <w:tcW w:w="440" w:type="pct"/>
            <w:noWrap w:val="0"/>
            <w:vAlign w:val="top"/>
          </w:tcPr>
          <w:p>
            <w:pPr>
              <w:spacing w:line="360" w:lineRule="auto"/>
              <w:jc w:val="center"/>
              <w:rPr>
                <w:rFonts w:hint="eastAsia" w:ascii="宋体" w:hAnsi="宋体" w:eastAsia="宋体" w:cs="Times New Roman"/>
                <w:b/>
                <w:szCs w:val="21"/>
                <w:lang w:eastAsia="zh-CN"/>
              </w:rPr>
            </w:pPr>
            <w:r>
              <w:rPr>
                <w:rFonts w:hint="eastAsia" w:ascii="宋体" w:hAnsi="宋体" w:eastAsia="宋体" w:cs="Times New Roman"/>
                <w:b/>
                <w:szCs w:val="21"/>
                <w:lang w:eastAsia="zh-CN"/>
              </w:rPr>
              <w:t>用地性质</w:t>
            </w:r>
          </w:p>
        </w:tc>
        <w:tc>
          <w:tcPr>
            <w:tcW w:w="725" w:type="pct"/>
            <w:noWrap w:val="0"/>
            <w:vAlign w:val="top"/>
          </w:tcPr>
          <w:p>
            <w:pPr>
              <w:spacing w:line="360" w:lineRule="auto"/>
              <w:jc w:val="center"/>
              <w:rPr>
                <w:rFonts w:hint="eastAsia" w:ascii="宋体" w:hAnsi="宋体" w:eastAsia="宋体" w:cs="Times New Roman"/>
                <w:b/>
                <w:szCs w:val="21"/>
                <w:lang w:eastAsia="zh-CN"/>
              </w:rPr>
            </w:pPr>
            <w:r>
              <w:rPr>
                <w:rFonts w:hint="eastAsia" w:ascii="宋体" w:hAnsi="宋体" w:eastAsia="宋体" w:cs="Times New Roman"/>
                <w:b/>
                <w:szCs w:val="21"/>
                <w:lang w:eastAsia="zh-CN"/>
              </w:rPr>
              <w:t>用地面积（M2）</w:t>
            </w:r>
          </w:p>
        </w:tc>
        <w:tc>
          <w:tcPr>
            <w:tcW w:w="610" w:type="pct"/>
            <w:noWrap w:val="0"/>
            <w:vAlign w:val="top"/>
          </w:tcPr>
          <w:p>
            <w:pPr>
              <w:spacing w:line="360" w:lineRule="auto"/>
              <w:jc w:val="center"/>
              <w:rPr>
                <w:rFonts w:hint="eastAsia" w:ascii="宋体" w:hAnsi="宋体" w:eastAsia="宋体" w:cs="Times New Roman"/>
                <w:b/>
                <w:szCs w:val="21"/>
                <w:lang w:eastAsia="zh-CN"/>
              </w:rPr>
            </w:pPr>
            <w:r>
              <w:rPr>
                <w:rFonts w:hint="eastAsia" w:ascii="宋体" w:hAnsi="宋体" w:eastAsia="宋体" w:cs="Times New Roman"/>
                <w:b/>
                <w:szCs w:val="21"/>
                <w:lang w:eastAsia="zh-CN"/>
              </w:rPr>
              <w:t>容积率</w:t>
            </w:r>
          </w:p>
        </w:tc>
        <w:tc>
          <w:tcPr>
            <w:tcW w:w="705" w:type="pct"/>
            <w:noWrap w:val="0"/>
            <w:vAlign w:val="top"/>
          </w:tcPr>
          <w:p>
            <w:pPr>
              <w:spacing w:line="360" w:lineRule="auto"/>
              <w:jc w:val="center"/>
              <w:rPr>
                <w:rFonts w:hint="eastAsia" w:ascii="宋体" w:hAnsi="宋体" w:eastAsia="宋体" w:cs="Times New Roman"/>
                <w:b/>
                <w:szCs w:val="21"/>
                <w:lang w:eastAsia="zh-CN"/>
              </w:rPr>
            </w:pPr>
            <w:r>
              <w:rPr>
                <w:rFonts w:hint="eastAsia" w:ascii="宋体" w:hAnsi="宋体" w:eastAsia="宋体" w:cs="Times New Roman"/>
                <w:b/>
                <w:szCs w:val="21"/>
                <w:lang w:eastAsia="zh-CN"/>
              </w:rPr>
              <w:t>建筑密度（%）</w:t>
            </w:r>
          </w:p>
        </w:tc>
        <w:tc>
          <w:tcPr>
            <w:tcW w:w="780" w:type="pct"/>
            <w:noWrap w:val="0"/>
            <w:vAlign w:val="top"/>
          </w:tcPr>
          <w:p>
            <w:pPr>
              <w:spacing w:line="360" w:lineRule="auto"/>
              <w:jc w:val="center"/>
              <w:rPr>
                <w:rFonts w:hint="eastAsia" w:ascii="宋体" w:hAnsi="宋体" w:eastAsia="宋体" w:cs="Times New Roman"/>
                <w:b/>
                <w:szCs w:val="21"/>
                <w:lang w:eastAsia="zh-CN"/>
              </w:rPr>
            </w:pPr>
            <w:r>
              <w:rPr>
                <w:rFonts w:hint="eastAsia" w:ascii="宋体" w:hAnsi="宋体" w:eastAsia="宋体" w:cs="Times New Roman"/>
                <w:b/>
                <w:szCs w:val="21"/>
                <w:lang w:eastAsia="zh-CN"/>
              </w:rPr>
              <w:t>建筑高度（M）</w:t>
            </w:r>
          </w:p>
        </w:tc>
        <w:tc>
          <w:tcPr>
            <w:tcW w:w="541" w:type="pct"/>
            <w:noWrap w:val="0"/>
            <w:vAlign w:val="top"/>
          </w:tcPr>
          <w:p>
            <w:pPr>
              <w:spacing w:line="360" w:lineRule="auto"/>
              <w:jc w:val="center"/>
              <w:rPr>
                <w:rFonts w:hint="eastAsia" w:ascii="宋体" w:hAnsi="宋体" w:eastAsia="宋体" w:cs="Times New Roman"/>
                <w:b/>
                <w:szCs w:val="21"/>
                <w:lang w:eastAsia="zh-CN"/>
              </w:rPr>
            </w:pPr>
            <w:r>
              <w:rPr>
                <w:rFonts w:hint="eastAsia" w:ascii="宋体" w:hAnsi="宋体" w:eastAsia="宋体" w:cs="Times New Roman"/>
                <w:b/>
                <w:szCs w:val="21"/>
                <w:lang w:eastAsia="zh-CN"/>
              </w:rPr>
              <w:t>绿地率（%）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7" w:type="pct"/>
            <w:noWrap w:val="0"/>
            <w:vAlign w:val="top"/>
          </w:tcPr>
          <w:p>
            <w:pPr>
              <w:spacing w:line="360" w:lineRule="auto"/>
              <w:ind w:firstLine="480" w:firstLineChars="200"/>
              <w:jc w:val="center"/>
              <w:rPr>
                <w:rFonts w:hint="eastAsia" w:ascii="宋体" w:hAnsi="宋体" w:eastAsia="宋体" w:cs="宋体"/>
                <w:sz w:val="24"/>
                <w:lang w:eastAsia="zh-CN"/>
              </w:rPr>
            </w:pPr>
            <w:r>
              <w:rPr>
                <w:rFonts w:hint="eastAsia" w:ascii="宋体" w:hAnsi="宋体" w:eastAsia="宋体" w:cs="宋体"/>
                <w:sz w:val="24"/>
                <w:lang w:eastAsia="zh-CN"/>
              </w:rPr>
              <w:t>KGE-RB-43</w:t>
            </w:r>
          </w:p>
        </w:tc>
        <w:tc>
          <w:tcPr>
            <w:tcW w:w="440" w:type="pct"/>
            <w:noWrap w:val="0"/>
            <w:vAlign w:val="top"/>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RB</w:t>
            </w:r>
          </w:p>
        </w:tc>
        <w:tc>
          <w:tcPr>
            <w:tcW w:w="725" w:type="pct"/>
            <w:noWrap w:val="0"/>
            <w:vAlign w:val="top"/>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24612</w:t>
            </w:r>
          </w:p>
        </w:tc>
        <w:tc>
          <w:tcPr>
            <w:tcW w:w="610" w:type="pct"/>
            <w:noWrap w:val="0"/>
            <w:vAlign w:val="top"/>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≤1.3</w:t>
            </w:r>
          </w:p>
        </w:tc>
        <w:tc>
          <w:tcPr>
            <w:tcW w:w="705" w:type="pct"/>
            <w:noWrap w:val="0"/>
            <w:vAlign w:val="top"/>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≤45</w:t>
            </w:r>
          </w:p>
        </w:tc>
        <w:tc>
          <w:tcPr>
            <w:tcW w:w="780" w:type="pct"/>
            <w:noWrap w:val="0"/>
            <w:vAlign w:val="top"/>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≤24</w:t>
            </w:r>
          </w:p>
        </w:tc>
        <w:tc>
          <w:tcPr>
            <w:tcW w:w="541" w:type="pct"/>
            <w:noWrap w:val="0"/>
            <w:vAlign w:val="top"/>
          </w:tcPr>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≥20</w:t>
            </w:r>
          </w:p>
        </w:tc>
      </w:tr>
    </w:tbl>
    <w:p>
      <w:pPr>
        <w:spacing w:line="360" w:lineRule="auto"/>
        <w:ind w:firstLine="480" w:firstLineChars="200"/>
        <w:rPr>
          <w:rFonts w:hint="eastAsia" w:ascii="宋体" w:hAnsi="宋体" w:eastAsia="宋体" w:cs="宋体"/>
          <w:sz w:val="24"/>
          <w:lang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jc w:val="both"/>
        <w:rPr>
          <w:rFonts w:hint="default" w:ascii="宋体" w:hAnsi="宋体" w:eastAsia="宋体" w:cs="宋体"/>
          <w:sz w:val="24"/>
          <w:lang w:val="en-US" w:eastAsia="zh-CN"/>
        </w:rPr>
      </w:pPr>
    </w:p>
    <w:p>
      <w:pPr>
        <w:spacing w:line="240" w:lineRule="auto"/>
        <w:jc w:val="center"/>
        <w:rPr>
          <w:rFonts w:hint="eastAsia" w:eastAsia="宋体"/>
          <w:sz w:val="21"/>
          <w:szCs w:val="21"/>
          <w:lang w:eastAsia="zh-CN"/>
        </w:rPr>
      </w:pPr>
      <w:r>
        <w:rPr>
          <w:rFonts w:hint="eastAsia" w:eastAsia="宋体"/>
          <w:sz w:val="21"/>
          <w:szCs w:val="21"/>
          <w:lang w:eastAsia="zh-CN"/>
        </w:rPr>
        <w:drawing>
          <wp:inline distT="0" distB="0" distL="114300" distR="114300">
            <wp:extent cx="5465445" cy="3843020"/>
            <wp:effectExtent l="0" t="0" r="1905" b="5080"/>
            <wp:docPr id="9" name="图片 9" descr="04用地布局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4用地布局规划图"/>
                    <pic:cNvPicPr>
                      <a:picLocks noChangeAspect="1"/>
                    </pic:cNvPicPr>
                  </pic:nvPicPr>
                  <pic:blipFill>
                    <a:blip r:embed="rId5"/>
                    <a:srcRect l="5976" t="5634" r="4648" b="5509"/>
                    <a:stretch>
                      <a:fillRect/>
                    </a:stretch>
                  </pic:blipFill>
                  <pic:spPr>
                    <a:xfrm>
                      <a:off x="0" y="0"/>
                      <a:ext cx="5465445" cy="3843020"/>
                    </a:xfrm>
                    <a:prstGeom prst="rect">
                      <a:avLst/>
                    </a:prstGeom>
                  </pic:spPr>
                </pic:pic>
              </a:graphicData>
            </a:graphic>
          </wp:inline>
        </w:drawing>
      </w:r>
    </w:p>
    <w:p>
      <w:pPr>
        <w:spacing w:line="240" w:lineRule="auto"/>
        <w:jc w:val="center"/>
        <w:rPr>
          <w:rFonts w:hint="eastAsia" w:ascii="Calibri" w:hAnsi="Calibri" w:eastAsia="宋体" w:cs="Times New Roman"/>
          <w:color w:val="000000"/>
          <w:sz w:val="24"/>
          <w:szCs w:val="24"/>
        </w:rPr>
      </w:pPr>
      <w:r>
        <w:rPr>
          <w:rFonts w:hint="eastAsia" w:ascii="Calibri" w:hAnsi="Calibri" w:eastAsia="宋体" w:cs="Times New Roman"/>
          <w:color w:val="000000"/>
          <w:sz w:val="24"/>
          <w:szCs w:val="24"/>
        </w:rPr>
        <w:t>用地布局图</w:t>
      </w:r>
    </w:p>
    <w:p>
      <w:pPr>
        <w:spacing w:line="240" w:lineRule="auto"/>
        <w:jc w:val="center"/>
        <w:rPr>
          <w:rFonts w:hint="eastAsia" w:ascii="Calibri" w:hAnsi="Calibri" w:eastAsia="宋体" w:cs="Times New Roman"/>
          <w:color w:val="000000"/>
          <w:sz w:val="21"/>
          <w:szCs w:val="21"/>
        </w:rPr>
      </w:pPr>
      <w:r>
        <w:rPr>
          <w:rFonts w:hint="eastAsia" w:ascii="Calibri" w:hAnsi="Calibri" w:eastAsia="宋体" w:cs="Times New Roman"/>
          <w:color w:val="000000"/>
          <w:sz w:val="24"/>
          <w:szCs w:val="24"/>
          <w:lang w:eastAsia="zh-CN"/>
        </w:rPr>
        <w:drawing>
          <wp:inline distT="0" distB="0" distL="114300" distR="114300">
            <wp:extent cx="5384800" cy="3434080"/>
            <wp:effectExtent l="0" t="0" r="6350" b="13970"/>
            <wp:docPr id="12" name="图片 12" descr="07控规修改前后对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7控规修改前后对比图"/>
                    <pic:cNvPicPr>
                      <a:picLocks noChangeAspect="1"/>
                    </pic:cNvPicPr>
                  </pic:nvPicPr>
                  <pic:blipFill>
                    <a:blip r:embed="rId6"/>
                    <a:srcRect l="1092" t="6094" r="-546" b="4725"/>
                    <a:stretch>
                      <a:fillRect/>
                    </a:stretch>
                  </pic:blipFill>
                  <pic:spPr>
                    <a:xfrm>
                      <a:off x="0" y="0"/>
                      <a:ext cx="5384800" cy="3434080"/>
                    </a:xfrm>
                    <a:prstGeom prst="rect">
                      <a:avLst/>
                    </a:prstGeom>
                  </pic:spPr>
                </pic:pic>
              </a:graphicData>
            </a:graphic>
          </wp:inline>
        </w:drawing>
      </w:r>
      <w:r>
        <w:rPr>
          <w:rFonts w:hint="eastAsia" w:ascii="Calibri" w:hAnsi="Calibri" w:eastAsia="宋体" w:cs="Times New Roman"/>
          <w:color w:val="000000"/>
          <w:sz w:val="24"/>
          <w:szCs w:val="24"/>
          <w:lang w:eastAsia="zh-CN"/>
        </w:rPr>
        <w:t>控规修改前后对比</w:t>
      </w:r>
      <w:r>
        <w:rPr>
          <w:rFonts w:hint="eastAsia" w:ascii="Calibri" w:hAnsi="Calibri" w:eastAsia="宋体" w:cs="Times New Roman"/>
          <w:color w:val="000000"/>
          <w:sz w:val="24"/>
          <w:szCs w:val="24"/>
        </w:rPr>
        <w:t>图</w:t>
      </w:r>
    </w:p>
    <w:p>
      <w:pPr>
        <w:spacing w:line="240" w:lineRule="auto"/>
        <w:jc w:val="center"/>
        <w:rPr>
          <w:rFonts w:hint="eastAsia" w:eastAsia="宋体"/>
          <w:szCs w:val="28"/>
          <w:lang w:eastAsia="zh-CN"/>
        </w:rPr>
      </w:pPr>
    </w:p>
    <w:p>
      <w:pPr>
        <w:spacing w:line="240" w:lineRule="auto"/>
        <w:jc w:val="center"/>
        <w:rPr>
          <w:rFonts w:hint="eastAsia" w:eastAsia="宋体"/>
          <w:szCs w:val="28"/>
          <w:lang w:eastAsia="zh-CN"/>
        </w:rPr>
      </w:pPr>
    </w:p>
    <w:p>
      <w:pPr>
        <w:spacing w:line="240" w:lineRule="auto"/>
        <w:jc w:val="center"/>
        <w:rPr>
          <w:rFonts w:hint="eastAsia" w:eastAsia="宋体"/>
          <w:szCs w:val="28"/>
          <w:lang w:eastAsia="zh-CN"/>
        </w:rPr>
      </w:pPr>
    </w:p>
    <w:p>
      <w:pPr>
        <w:spacing w:line="240" w:lineRule="auto"/>
        <w:jc w:val="center"/>
        <w:rPr>
          <w:rFonts w:hint="eastAsia" w:eastAsia="宋体"/>
          <w:szCs w:val="28"/>
          <w:lang w:eastAsia="zh-CN"/>
        </w:rPr>
      </w:pPr>
    </w:p>
    <w:p>
      <w:pPr>
        <w:spacing w:line="240" w:lineRule="auto"/>
        <w:jc w:val="center"/>
        <w:rPr>
          <w:rFonts w:hint="eastAsia" w:ascii="Calibri" w:hAnsi="Calibri" w:eastAsia="宋体" w:cs="Times New Roman"/>
          <w:color w:val="000000"/>
          <w:sz w:val="24"/>
        </w:rPr>
      </w:pPr>
      <w:r>
        <w:rPr>
          <w:rFonts w:hint="eastAsia" w:ascii="Calibri" w:hAnsi="Calibri" w:eastAsia="宋体" w:cs="Times New Roman"/>
          <w:color w:val="000000"/>
          <w:sz w:val="24"/>
          <w:lang w:eastAsia="zh-CN"/>
        </w:rPr>
        <w:drawing>
          <wp:inline distT="0" distB="0" distL="114300" distR="114300">
            <wp:extent cx="5299710" cy="3723005"/>
            <wp:effectExtent l="0" t="0" r="15240" b="10795"/>
            <wp:docPr id="13" name="图片 13" descr="06地块控制图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6地块控制图则"/>
                    <pic:cNvPicPr>
                      <a:picLocks noChangeAspect="1"/>
                    </pic:cNvPicPr>
                  </pic:nvPicPr>
                  <pic:blipFill>
                    <a:blip r:embed="rId7"/>
                    <a:srcRect l="5974" t="5887" r="5194" b="5887"/>
                    <a:stretch>
                      <a:fillRect/>
                    </a:stretch>
                  </pic:blipFill>
                  <pic:spPr>
                    <a:xfrm>
                      <a:off x="0" y="0"/>
                      <a:ext cx="5299710" cy="3723005"/>
                    </a:xfrm>
                    <a:prstGeom prst="rect">
                      <a:avLst/>
                    </a:prstGeom>
                  </pic:spPr>
                </pic:pic>
              </a:graphicData>
            </a:graphic>
          </wp:inline>
        </w:drawing>
      </w:r>
      <w:r>
        <w:rPr>
          <w:rFonts w:hint="eastAsia" w:ascii="Calibri" w:hAnsi="Calibri" w:eastAsia="宋体" w:cs="Times New Roman"/>
          <w:color w:val="000000"/>
          <w:sz w:val="24"/>
          <w:lang w:eastAsia="zh-CN"/>
        </w:rPr>
        <w:t>地块</w:t>
      </w:r>
      <w:r>
        <w:rPr>
          <w:rFonts w:hint="eastAsia" w:ascii="Calibri" w:hAnsi="Calibri" w:eastAsia="宋体" w:cs="Times New Roman"/>
          <w:color w:val="000000"/>
          <w:sz w:val="24"/>
        </w:rPr>
        <w:t>控制图则</w:t>
      </w:r>
    </w:p>
    <w:p>
      <w:pPr>
        <w:spacing w:line="240" w:lineRule="auto"/>
        <w:jc w:val="center"/>
        <w:rPr>
          <w:rFonts w:hint="eastAsia" w:ascii="Calibri" w:hAnsi="Calibri" w:eastAsia="宋体" w:cs="Times New Roman"/>
          <w:color w:val="000000"/>
          <w:sz w:val="24"/>
          <w:lang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p>
      <w:pPr>
        <w:spacing w:line="360" w:lineRule="auto"/>
        <w:ind w:firstLine="480" w:firstLineChars="200"/>
        <w:jc w:val="center"/>
        <w:rPr>
          <w:rFonts w:hint="default" w:ascii="宋体" w:hAnsi="宋体" w:eastAsia="宋体" w:cs="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zQ4OTlmMjI3MTIxNjQ5Njg0NjA2NDQ3MGIyZDYifQ=="/>
  </w:docVars>
  <w:rsids>
    <w:rsidRoot w:val="159D0EAD"/>
    <w:rsid w:val="0AEF0A30"/>
    <w:rsid w:val="103E479E"/>
    <w:rsid w:val="159D0EAD"/>
    <w:rsid w:val="2C937450"/>
    <w:rsid w:val="3FAA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6" w:lineRule="auto"/>
      <w:jc w:val="both"/>
      <w:outlineLvl w:val="0"/>
    </w:pPr>
    <w:rPr>
      <w:b/>
      <w:bCs/>
      <w:kern w:val="44"/>
      <w:sz w:val="32"/>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840</Words>
  <Characters>908</Characters>
  <Lines>0</Lines>
  <Paragraphs>0</Paragraphs>
  <TotalTime>4</TotalTime>
  <ScaleCrop>false</ScaleCrop>
  <LinksUpToDate>false</LinksUpToDate>
  <CharactersWithSpaces>915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2023-01-17T05:22:00Z</dcterms:created>
  <dc:creator>啊言阿</dc:creator>
  <cp:lastModifiedBy>☞ZHAO</cp:lastModifiedBy>
  <dcterms:modified xsi:type="dcterms:W3CDTF">2024-02-04T04:00:51Z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32053370682E40629C575C541A481046</vt:lpwstr>
  </property>
</Properties>
</file>