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附件5：</w:t>
      </w:r>
    </w:p>
    <w:p>
      <w:pPr>
        <w:ind w:left="-80" w:leftChars="-71" w:right="-410" w:rightChars="-128" w:hanging="147" w:hangingChars="41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2021年武义县农民培训项目库</w:t>
      </w:r>
    </w:p>
    <w:bookmarkEnd w:id="0"/>
    <w:p>
      <w:pPr>
        <w:spacing w:line="360" w:lineRule="exact"/>
        <w:ind w:left="-79" w:leftChars="-71" w:right="-410" w:rightChars="-128" w:hanging="148" w:hangingChars="41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97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6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培训类型</w:t>
            </w:r>
          </w:p>
        </w:tc>
        <w:tc>
          <w:tcPr>
            <w:tcW w:w="6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农村实用人才培训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&amp;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高素质农民培训</w:t>
            </w:r>
          </w:p>
        </w:tc>
        <w:tc>
          <w:tcPr>
            <w:tcW w:w="6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生产加工型（包括：农业种植养殖技术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、农产品加工技术等）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经营型（包括：农产品销售、电商、短视频直播等）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技能服务型（包括：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动物防疫、植物病虫害综合防治、农产品质量检验检测、垃圾分类处理、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家政服务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社会管理服务型（包括：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乡村文体艺术、农村社会管理等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技能带动型（包括：农家美食、家居整理收纳、口红制作、农民手机应用、非遗文化、茶艺、面点制作、菜肴制作等）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益农大讲堂</w:t>
            </w:r>
          </w:p>
        </w:tc>
        <w:tc>
          <w:tcPr>
            <w:tcW w:w="6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农业生产实用技术类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科普知识类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美丽经济类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花卉园艺类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社会服务类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乡村保障类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中医养生类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健康生活类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乡村振兴类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E52A2"/>
    <w:rsid w:val="3CFE5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2021-04-16T01:07:00Z</dcterms:created>
  <dc:creator>(⊙o⊙)O单纯de懒</dc:creator>
  <cp:lastModifiedBy>(⊙o⊙)O单纯de懒</cp:lastModifiedBy>
  <dcterms:modified xsi:type="dcterms:W3CDTF">2021-04-16T01:09:09Z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5F9E1C7FE3F14D3D8EE736558151EF5F</vt:lpwstr>
  </property>
</Properties>
</file>