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武义县基本殡仪服务收费项目和收费标准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</w:p>
    <w:tbl>
      <w:tblPr>
        <w:tblStyle w:val="3"/>
        <w:tblW w:w="10635" w:type="dxa"/>
        <w:tblInd w:w="-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786"/>
        <w:gridCol w:w="2115"/>
        <w:gridCol w:w="3450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序号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项目名称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收费标准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项目说明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98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一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遗体接运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提供到指定地点接运遗体的服务。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98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遗体接运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180元/具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遗体所在地接运到殡仪馆的费用。超过25公里（以实际往返里程计），按每公里加收4元，最高不超过320元。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惠民项目，免费范围按《武义县殡葬基本服务项目免费办法》执行。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二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遗体存放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将遗体放入遗体冷藏或冷冻设备内，以低温方式保存遗体的服务。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普通冷藏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80元/具·日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遗体存放于普通冷藏柜的冷藏费用。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bookmarkStart w:id="0" w:name="OLE_LINK11"/>
            <w:bookmarkStart w:id="1" w:name="OLE_LINK10"/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不足一天按一天计。</w:t>
            </w:r>
            <w:bookmarkEnd w:id="0"/>
            <w:bookmarkEnd w:id="1"/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惠民项目，免费范围按《武义县殡葬基本服务项目免费办法》执行。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独立单柜冷藏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180元/具·日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遗体存放于独立冷藏柜的冷藏费用。</w:t>
            </w:r>
          </w:p>
        </w:tc>
        <w:tc>
          <w:tcPr>
            <w:tcW w:w="2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不足一天按一天结算。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独立移动冷藏棺冷藏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280元/具·日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遗体存放于独立移动冷藏棺的冷藏费用。</w:t>
            </w:r>
          </w:p>
        </w:tc>
        <w:tc>
          <w:tcPr>
            <w:tcW w:w="2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三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遗体火化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使用火化机对遗体进行焚化的服务。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普通炉火化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330元/具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遗体置入火化炉火化、骨灰整理、装殓等的费用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bookmarkStart w:id="2" w:name="OLE_LINK8"/>
            <w:bookmarkStart w:id="3" w:name="OLE_LINK9"/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惠民项目，免费范围按《武义县殡葬基本服务项目免费办法》执行。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捡灰炉火化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830元/具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遗体置入火化炉火化、骨灰整理、装殓等的费用。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由丧属自愿选择，享受《武义县殡葬基本服务项目免费办法》的，扣除财政补助减免的普通火化费用330元。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四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骨灰寄存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10元/月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提供寄存骨灰的保管费用。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惠民项目，免费寄存12个月。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五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吊唁设施及设备租赁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98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简易吊唁厅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50元/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场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面积：10-25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不足一天按一天结算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①号守灵厅租赁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1980元/天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面积：300，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含移动冷藏设备、空调、电子香烛、守灵台、遗像架、茶水等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设备设施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不足半天按</w:t>
            </w:r>
            <w:bookmarkStart w:id="4" w:name="OLE_LINK3"/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半</w:t>
            </w:r>
            <w:bookmarkEnd w:id="4"/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天结算，超过半天按一天结算（以中午和夜间12点为界）。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②号守灵厅租赁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680元/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天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面积： 68平方米，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含移动冷藏设备、空调、电子香烛、守灵台、遗像架、茶水等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设备设施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独立休息室。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不足半天按半天结算，超过半天按一天结算（以中午和夜间12点为界）。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4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③号守灵厅租赁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350元/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天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面积：30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pacing w:val="-11"/>
                <w:sz w:val="32"/>
                <w:szCs w:val="32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，</w:t>
            </w:r>
            <w:bookmarkStart w:id="5" w:name="OLE_LINK7"/>
            <w:bookmarkStart w:id="6" w:name="OLE_LINK6"/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pacing w:val="-11"/>
                <w:sz w:val="32"/>
                <w:szCs w:val="32"/>
              </w:rPr>
              <w:t>包含</w:t>
            </w:r>
            <w:bookmarkStart w:id="7" w:name="OLE_LINK5"/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pacing w:val="-11"/>
                <w:sz w:val="32"/>
                <w:szCs w:val="32"/>
              </w:rPr>
              <w:t>移动冷藏设备</w:t>
            </w:r>
            <w:bookmarkEnd w:id="5"/>
            <w:bookmarkEnd w:id="6"/>
            <w:bookmarkEnd w:id="7"/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pacing w:val="-11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电子香烛、守灵台、遗像架。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不足一天按一天结算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④号守灵厅租赁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980元/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天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面积：90平方米，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含移动冷藏设备、空调、电子香烛、</w:t>
            </w:r>
            <w:bookmarkStart w:id="8" w:name="OLE_LINK2"/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守灵台、遗像架、</w:t>
            </w:r>
            <w:bookmarkEnd w:id="8"/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茶水等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设备设施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不足半天按半天结算，超过半天按一天结算（以中午和夜间12点为界）。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6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⑤号守灵厅租赁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580元/天</w:t>
            </w:r>
            <w:bookmarkStart w:id="10" w:name="_GoBack"/>
            <w:bookmarkEnd w:id="10"/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面积：60平方米，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含移动冷藏设备、空调、电子香烛、守灵台、遗像架、茶水等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设备设施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不足半天按半天结算，超过半天按一天结算（以中午和夜间12点为界）。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7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⑥守灵室厅租赁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1280元/天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面积120平方米，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含移动冷藏设备、空调、电子香烛、守灵台、遗像架、茶水等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32"/>
                <w:szCs w:val="32"/>
              </w:rPr>
              <w:t>设备设施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不足半天按半天结算，超过半天按一天结算（以中午和夜间12点为界、）。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六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遗体化妆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普通化妆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100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对遗体容貌进行一般修饰美化。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高级化妆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协议约定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1.使用专用化妆材料；2.对遗体口、眼、耳、鼻以及面部进行清洁；3.化妆端正，油彩均匀；4.必要时按家属要求，根据遗体特征进行眉部修饰等。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遗体理发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30元/具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32"/>
                <w:szCs w:val="32"/>
              </w:rPr>
              <w:t>八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绢花花圈、花</w:t>
            </w:r>
            <w:bookmarkStart w:id="9" w:name="OLE_LINK4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篮</w:t>
            </w:r>
            <w:bookmarkEnd w:id="9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租赁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花圈15元/场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花篮15元/场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kern w:val="0"/>
                <w:sz w:val="32"/>
                <w:szCs w:val="32"/>
              </w:rPr>
              <w:t>花圈、花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  <w:t>篮采用纺真绢花制作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right="0" w:firstLine="151" w:firstLineChars="84"/>
        <w:textAlignment w:val="auto"/>
        <w:rPr>
          <w:rFonts w:ascii="楷体_GB2312" w:hAnsi="宋体" w:eastAsia="楷体_GB2312"/>
          <w:sz w:val="18"/>
          <w:szCs w:val="1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11AF"/>
    <w:rsid w:val="322D71EE"/>
    <w:rsid w:val="3462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-360" w:right="-694" w:firstLine="63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2021-05-10T07:40:00Z</dcterms:created>
  <dc:creator>匿名用户</dc:creator>
  <cp:lastModifiedBy>匿名用户</cp:lastModifiedBy>
  <dcterms:modified xsi:type="dcterms:W3CDTF">2021-05-10T07:43:03Z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0613260D359442409AFA271A4980381D</vt:lpwstr>
  </property>
</Properties>
</file>