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920" w:lineRule="exact"/>
        <w:rPr>
          <w:rFonts w:ascii="方正小标宋简体" w:eastAsia="方正小标宋简体"/>
          <w:color w:val="FFFFFF"/>
          <w:spacing w:val="18"/>
          <w:w w:val="70"/>
          <w:sz w:val="76"/>
          <w:szCs w:val="76"/>
        </w:rPr>
      </w:pPr>
    </w:p>
    <w:p>
      <w:pPr>
        <w:jc w:val="center"/>
        <w:rPr>
          <w:rFonts w:ascii="方正小标宋简体" w:eastAsia="方正小标宋简体"/>
          <w:color w:val="FF0000"/>
          <w:spacing w:val="18"/>
          <w:w w:val="95"/>
          <w:sz w:val="84"/>
          <w:szCs w:val="84"/>
        </w:rPr>
      </w:pPr>
      <w:r>
        <w:rPr>
          <w:rFonts w:hint="eastAsia" w:ascii="方正小标宋简体" w:eastAsia="方正小标宋简体" w:cs="方正小标宋简体"/>
          <w:color w:val="FF0000"/>
          <w:w w:val="95"/>
          <w:sz w:val="84"/>
          <w:szCs w:val="84"/>
          <w:lang w:eastAsia="zh-CN"/>
        </w:rPr>
        <w:t>武义县</w:t>
      </w:r>
      <w:r>
        <w:rPr>
          <w:rFonts w:hint="eastAsia" w:ascii="方正小标宋简体" w:eastAsia="方正小标宋简体" w:cs="方正小标宋简体"/>
          <w:color w:val="FF0000"/>
          <w:w w:val="95"/>
          <w:sz w:val="84"/>
          <w:szCs w:val="84"/>
        </w:rPr>
        <w:t>普法办公室</w:t>
      </w:r>
    </w:p>
    <w:p>
      <w:pPr>
        <w:pStyle w:val="2"/>
      </w:pPr>
    </w:p>
    <w:p>
      <w:pPr>
        <w:spacing w:line="580" w:lineRule="exact"/>
        <w:jc w:val="center"/>
        <w:rPr>
          <w:rFonts w:eastAsia="仿宋_GB2312"/>
          <w:sz w:val="32"/>
          <w:szCs w:val="32"/>
        </w:rPr>
      </w:pPr>
      <w: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140335</wp:posOffset>
                </wp:positionV>
                <wp:extent cx="5715000" cy="0"/>
                <wp:effectExtent l="0" t="13970" r="0" b="24130"/>
                <wp:wrapNone/>
                <wp:docPr id="2" name="直接连接符 2"/>
                <wp:cNvGraphicFramePr/>
                <a:graphic xmlns:a="http://schemas.openxmlformats.org/drawingml/2006/main">
                  <a:graphicData uri="http://schemas.microsoft.com/office/word/2010/wordprocessingShape">
                    <wps:wsp>
                      <wps:cNvSpPr/>
                      <wps:spPr>
                        <a:xfrm>
                          <a:off x="0" y="0"/>
                          <a:ext cx="57150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11.05pt;height:0pt;width:450pt;mso-position-horizontal:center;z-index:251659264;mso-width-relative:page;mso-height-relative:page;" coordsize="21600,21600" o:gfxdata="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1k8eXTAAAABgEAAA8AAAAAAAAAAQAgAAAAIgAAAGRycy9kb3ducmV2LnhtbFBLAQIUABQA&#10;AAAIAIdO4kDq0pQX9QEAAOUDAAAOAAAAAAAAAAEAIAAAACIBAABkcnMvZTJvRG9jLnhtbFBLBQYA&#10;AAAABgAGAFkBAACJBQAAAAA=&#10;">
                <v:path arrowok="t"/>
                <v:fill focussize="0,0"/>
                <v:stroke weight="2.25pt" color="#FF0000"/>
                <v:imagedata o:title=""/>
                <o:lock v:ext="edit"/>
              </v:line>
            </w:pict>
          </mc:Fallback>
        </mc:AlternateContent>
      </w:r>
      <w: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111760</wp:posOffset>
                </wp:positionV>
                <wp:extent cx="589280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5892800" cy="0"/>
                        </a:xfrm>
                        <a:prstGeom prst="line">
                          <a:avLst/>
                        </a:prstGeom>
                        <a:ln w="28575">
                          <a:noFill/>
                        </a:ln>
                      </wps:spPr>
                      <wps:bodyPr upright="1"/>
                    </wps:wsp>
                  </a:graphicData>
                </a:graphic>
              </wp:anchor>
            </w:drawing>
          </mc:Choice>
          <mc:Fallback>
            <w:pict>
              <v:line id="_x0000_s1026" o:spid="_x0000_s1026" o:spt="20" style="position:absolute;left:0pt;margin-top:8.8pt;height:0pt;width:464pt;mso-position-horizontal:center;z-index:251658240;mso-width-relative:page;mso-height-relative:page;" stroked="f" coordsize="21600,21600" o:gfxdata="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yYUwQ1gAAAAYBAAAP&#10;AAAAAAAAAAEAIAAAACIAAABkcnMvZG93bnJldi54bWxQSwECFAAUAAAACACHTuJApo0N1agBAAA5&#10;AwAADgAAAAAAAAABACAAAAAlAQAAZHJzL2Uyb0RvYy54bWxQSwUGAAAAAAYABgBZAQAAPwUAAAAA&#10;">
                <v:path arrowok="t"/>
                <v:fill focussize="0,0"/>
                <v:stroke on="f" weight="2.25pt"/>
                <v:imagedata o:title=""/>
                <o:lock v:ext="edit"/>
              </v:line>
            </w:pict>
          </mc:Fallback>
        </mc:AlternateContent>
      </w:r>
    </w:p>
    <w:p>
      <w:pPr>
        <w:spacing w:line="400" w:lineRule="exact"/>
        <w:jc w:val="center"/>
        <w:rPr>
          <w:rFonts w:eastAsia="仿宋_GB2312"/>
          <w:sz w:val="32"/>
          <w:szCs w:val="32"/>
        </w:rPr>
      </w:pPr>
    </w:p>
    <w:p>
      <w:pPr>
        <w:adjustRightInd w:val="0"/>
        <w:snapToGrid w:val="0"/>
        <w:spacing w:line="560" w:lineRule="exact"/>
        <w:jc w:val="center"/>
        <w:rPr>
          <w:rFonts w:ascii="方正小标宋简体" w:hAnsi="Cambria" w:eastAsia="方正小标宋简体"/>
          <w:color w:val="000000"/>
          <w:sz w:val="44"/>
          <w:szCs w:val="44"/>
        </w:rPr>
      </w:pPr>
      <w:r>
        <w:rPr>
          <w:rFonts w:hint="eastAsia" w:ascii="方正小标宋简体" w:hAnsi="Cambria" w:eastAsia="方正小标宋简体"/>
          <w:color w:val="000000"/>
          <w:sz w:val="44"/>
          <w:szCs w:val="44"/>
        </w:rPr>
        <w:t>关于</w:t>
      </w:r>
      <w:r>
        <w:rPr>
          <w:rFonts w:hint="eastAsia" w:ascii="方正小标宋简体" w:hAnsi="Cambria" w:eastAsia="方正小标宋简体"/>
          <w:color w:val="000000"/>
          <w:sz w:val="44"/>
          <w:szCs w:val="44"/>
          <w:lang w:eastAsia="zh-CN"/>
        </w:rPr>
        <w:t>征求</w:t>
      </w:r>
      <w:r>
        <w:rPr>
          <w:rFonts w:hint="eastAsia" w:ascii="方正小标宋简体" w:hAnsi="Cambria" w:eastAsia="方正小标宋简体"/>
          <w:color w:val="000000"/>
          <w:sz w:val="44"/>
          <w:szCs w:val="44"/>
        </w:rPr>
        <w:t>《</w:t>
      </w:r>
      <w:r>
        <w:rPr>
          <w:rFonts w:hint="eastAsia" w:ascii="方正小标宋简体" w:hAnsi="Cambria" w:eastAsia="方正小标宋简体"/>
          <w:color w:val="000000"/>
          <w:sz w:val="44"/>
          <w:szCs w:val="44"/>
          <w:lang w:eastAsia="zh-CN"/>
        </w:rPr>
        <w:t>武义县</w:t>
      </w:r>
      <w:r>
        <w:rPr>
          <w:rFonts w:ascii="方正小标宋简体" w:hAnsi="Cambria" w:eastAsia="方正小标宋简体"/>
          <w:color w:val="000000"/>
          <w:sz w:val="44"/>
          <w:szCs w:val="44"/>
        </w:rPr>
        <w:t>202</w:t>
      </w:r>
      <w:r>
        <w:rPr>
          <w:rFonts w:hint="eastAsia" w:ascii="方正小标宋简体" w:hAnsi="Cambria" w:eastAsia="方正小标宋简体"/>
          <w:color w:val="000000"/>
          <w:sz w:val="44"/>
          <w:szCs w:val="44"/>
        </w:rPr>
        <w:t>1年普法依法治理</w:t>
      </w:r>
    </w:p>
    <w:p>
      <w:pPr>
        <w:snapToGrid w:val="0"/>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Cambria" w:eastAsia="方正小标宋简体"/>
          <w:color w:val="000000"/>
          <w:sz w:val="44"/>
          <w:szCs w:val="44"/>
        </w:rPr>
        <w:t>工作要点</w:t>
      </w:r>
      <w:r>
        <w:rPr>
          <w:rFonts w:hint="eastAsia" w:ascii="方正小标宋简体" w:hAnsi="Cambria" w:eastAsia="方正小标宋简体"/>
          <w:color w:val="000000"/>
          <w:sz w:val="44"/>
          <w:szCs w:val="44"/>
          <w:lang w:eastAsia="zh-CN"/>
        </w:rPr>
        <w:t>（征求意见稿）</w:t>
      </w:r>
      <w:r>
        <w:rPr>
          <w:rFonts w:hint="eastAsia" w:ascii="方正小标宋简体" w:hAnsi="Cambria" w:eastAsia="方正小标宋简体"/>
          <w:color w:val="000000"/>
          <w:sz w:val="44"/>
          <w:szCs w:val="44"/>
        </w:rPr>
        <w:t>》</w:t>
      </w:r>
      <w:r>
        <w:rPr>
          <w:rFonts w:hint="eastAsia" w:ascii="方正小标宋简体" w:hAnsi="Cambria" w:eastAsia="方正小标宋简体"/>
          <w:color w:val="000000"/>
          <w:sz w:val="44"/>
          <w:szCs w:val="44"/>
          <w:lang w:eastAsia="zh-CN"/>
        </w:rPr>
        <w:t>意见的函</w:t>
      </w:r>
    </w:p>
    <w:p>
      <w:pPr>
        <w:spacing w:line="560" w:lineRule="exact"/>
        <w:ind w:firstLine="643" w:firstLineChars="200"/>
        <w:rPr>
          <w:rFonts w:ascii="Times New Roman" w:hAnsi="Times New Roman"/>
          <w:b/>
          <w:sz w:val="32"/>
          <w:szCs w:val="32"/>
        </w:rPr>
      </w:pP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lang w:eastAsia="zh-CN"/>
        </w:rPr>
        <w:t>各镇、街道、联盟</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县直属各单位</w:t>
      </w:r>
      <w:r>
        <w:rPr>
          <w:rFonts w:hint="eastAsia" w:ascii="Times New Roman" w:hAnsi="Times New Roman" w:eastAsia="仿宋_GB2312"/>
          <w:sz w:val="32"/>
          <w:szCs w:val="32"/>
        </w:rPr>
        <w:t>：</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现将《</w:t>
      </w:r>
      <w:r>
        <w:rPr>
          <w:rFonts w:hint="eastAsia" w:ascii="Times New Roman" w:hAnsi="Times New Roman" w:eastAsia="仿宋_GB2312"/>
          <w:sz w:val="32"/>
          <w:szCs w:val="32"/>
          <w:lang w:eastAsia="zh-CN"/>
        </w:rPr>
        <w:t>武义县</w:t>
      </w:r>
      <w:r>
        <w:rPr>
          <w:rFonts w:ascii="Times New Roman" w:hAnsi="Times New Roman" w:eastAsia="仿宋_GB2312"/>
          <w:sz w:val="32"/>
          <w:szCs w:val="32"/>
        </w:rPr>
        <w:t>202</w:t>
      </w:r>
      <w:r>
        <w:rPr>
          <w:rFonts w:hint="eastAsia" w:ascii="Times New Roman" w:hAnsi="Times New Roman" w:eastAsia="仿宋_GB2312"/>
          <w:sz w:val="32"/>
          <w:szCs w:val="32"/>
        </w:rPr>
        <w:t>1年普法依法治理工作要点</w:t>
      </w:r>
      <w:r>
        <w:rPr>
          <w:rFonts w:hint="eastAsia" w:ascii="Times New Roman" w:hAnsi="Times New Roman" w:eastAsia="仿宋_GB2312"/>
          <w:sz w:val="32"/>
          <w:szCs w:val="32"/>
          <w:lang w:eastAsia="zh-CN"/>
        </w:rPr>
        <w:t>（征求意见稿）</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呈送</w:t>
      </w:r>
      <w:r>
        <w:rPr>
          <w:rFonts w:hint="eastAsia" w:ascii="Times New Roman" w:hAnsi="Times New Roman" w:eastAsia="仿宋_GB2312"/>
          <w:sz w:val="32"/>
          <w:szCs w:val="32"/>
        </w:rPr>
        <w:t>给你们，</w:t>
      </w:r>
      <w:r>
        <w:rPr>
          <w:rFonts w:hint="eastAsia" w:ascii="Times New Roman" w:hAnsi="Times New Roman" w:eastAsia="仿宋_GB2312"/>
          <w:sz w:val="32"/>
          <w:szCs w:val="32"/>
          <w:lang w:eastAsia="zh-CN"/>
        </w:rPr>
        <w:t>征求修改意见。请于</w:t>
      </w:r>
      <w:r>
        <w:rPr>
          <w:rFonts w:hint="eastAsia" w:ascii="Times New Roman" w:hAnsi="Times New Roman" w:eastAsia="仿宋_GB2312"/>
          <w:sz w:val="32"/>
          <w:szCs w:val="32"/>
          <w:lang w:val="en-US" w:eastAsia="zh-CN"/>
        </w:rPr>
        <w:t>2021年2月25日前将意见建议以书面或电子文档形式反馈至县普法办公室（逾期未反馈视为无意见）</w:t>
      </w:r>
      <w:r>
        <w:rPr>
          <w:rFonts w:hint="eastAsia" w:ascii="Times New Roman" w:hAnsi="Times New Roman" w:eastAsia="仿宋_GB2312"/>
          <w:sz w:val="32"/>
          <w:szCs w:val="32"/>
        </w:rPr>
        <w:t>。</w:t>
      </w:r>
    </w:p>
    <w:p>
      <w:pPr>
        <w:pStyle w:val="2"/>
        <w:rPr>
          <w:rFonts w:hint="eastAsia" w:ascii="Times New Roman" w:eastAsia="仿宋_GB2312"/>
          <w:sz w:val="32"/>
          <w:szCs w:val="32"/>
          <w:lang w:val="en-US" w:eastAsia="zh-CN"/>
        </w:rPr>
      </w:pPr>
      <w:r>
        <w:rPr>
          <w:rFonts w:hint="eastAsia" w:ascii="Times New Roman" w:eastAsia="仿宋_GB2312"/>
          <w:sz w:val="32"/>
          <w:szCs w:val="32"/>
          <w:lang w:eastAsia="zh-CN"/>
        </w:rPr>
        <w:t>电子邮箱：</w:t>
      </w:r>
      <w:r>
        <w:rPr>
          <w:rFonts w:hint="eastAsia" w:ascii="Times New Roman" w:eastAsia="仿宋_GB2312"/>
          <w:sz w:val="32"/>
          <w:szCs w:val="32"/>
          <w:lang w:val="en-US" w:eastAsia="zh-CN"/>
        </w:rPr>
        <w:fldChar w:fldCharType="begin"/>
      </w:r>
      <w:r>
        <w:rPr>
          <w:rFonts w:hint="eastAsia" w:ascii="Times New Roman" w:eastAsia="仿宋_GB2312"/>
          <w:sz w:val="32"/>
          <w:szCs w:val="32"/>
          <w:lang w:val="en-US" w:eastAsia="zh-CN"/>
        </w:rPr>
        <w:instrText xml:space="preserve"> HYPERLINK "mailto:wuyipufa@qq.com" </w:instrText>
      </w:r>
      <w:r>
        <w:rPr>
          <w:rFonts w:hint="eastAsia" w:ascii="Times New Roman" w:eastAsia="仿宋_GB2312"/>
          <w:sz w:val="32"/>
          <w:szCs w:val="32"/>
          <w:lang w:val="en-US" w:eastAsia="zh-CN"/>
        </w:rPr>
        <w:fldChar w:fldCharType="separate"/>
      </w:r>
      <w:r>
        <w:rPr>
          <w:rStyle w:val="5"/>
          <w:rFonts w:hint="eastAsia" w:ascii="Times New Roman" w:eastAsia="仿宋_GB2312"/>
          <w:sz w:val="32"/>
          <w:szCs w:val="32"/>
          <w:lang w:val="en-US" w:eastAsia="zh-CN"/>
        </w:rPr>
        <w:t>wuyipufa@qq.com</w:t>
      </w:r>
      <w:r>
        <w:rPr>
          <w:rFonts w:hint="eastAsia" w:ascii="Times New Roman" w:eastAsia="仿宋_GB2312"/>
          <w:sz w:val="32"/>
          <w:szCs w:val="32"/>
          <w:lang w:val="en-US" w:eastAsia="zh-CN"/>
        </w:rPr>
        <w:fldChar w:fldCharType="end"/>
      </w:r>
      <w:r>
        <w:rPr>
          <w:rFonts w:hint="eastAsia" w:ascii="Times New Roman" w:eastAsia="仿宋_GB2312"/>
          <w:sz w:val="32"/>
          <w:szCs w:val="32"/>
          <w:lang w:val="en-US" w:eastAsia="zh-CN"/>
        </w:rPr>
        <w:t xml:space="preserve">    </w:t>
      </w:r>
    </w:p>
    <w:p>
      <w:pPr>
        <w:pStyle w:val="2"/>
        <w:rPr>
          <w:rFonts w:hint="default" w:eastAsia="仿宋_GB2312"/>
          <w:lang w:val="en-US" w:eastAsia="zh-CN"/>
        </w:rPr>
      </w:pPr>
      <w:r>
        <w:rPr>
          <w:rFonts w:hint="eastAsia" w:ascii="Times New Roman" w:eastAsia="仿宋_GB2312"/>
          <w:sz w:val="32"/>
          <w:szCs w:val="32"/>
          <w:lang w:val="en-US" w:eastAsia="zh-CN"/>
        </w:rPr>
        <w:t>联系电话：13516948114</w:t>
      </w:r>
    </w:p>
    <w:p>
      <w:pPr>
        <w:adjustRightInd w:val="0"/>
        <w:snapToGrid w:val="0"/>
        <w:spacing w:line="560" w:lineRule="exact"/>
        <w:ind w:firstLine="640" w:firstLineChars="200"/>
        <w:rPr>
          <w:rFonts w:ascii="Times New Roman" w:hAnsi="Times New Roman" w:eastAsia="仿宋_GB2312"/>
          <w:color w:val="000000"/>
          <w:sz w:val="32"/>
          <w:szCs w:val="32"/>
        </w:rPr>
      </w:pPr>
    </w:p>
    <w:p>
      <w:pPr>
        <w:spacing w:line="560" w:lineRule="exact"/>
        <w:ind w:firstLine="640" w:firstLineChars="200"/>
        <w:rPr>
          <w:rFonts w:ascii="Times New Roman" w:hAnsi="Times New Roman" w:eastAsia="仿宋_GB2312"/>
          <w:sz w:val="32"/>
          <w:szCs w:val="32"/>
        </w:rPr>
      </w:pPr>
    </w:p>
    <w:p>
      <w:pPr>
        <w:spacing w:line="560" w:lineRule="exact"/>
        <w:ind w:firstLine="5164" w:firstLineChars="1614"/>
        <w:rPr>
          <w:rFonts w:ascii="Times New Roman" w:hAnsi="Times New Roman" w:eastAsia="仿宋_GB2312"/>
          <w:sz w:val="32"/>
          <w:szCs w:val="32"/>
        </w:rPr>
      </w:pPr>
      <w:r>
        <w:rPr>
          <w:rFonts w:hint="eastAsia" w:ascii="Times New Roman" w:hAnsi="Times New Roman" w:eastAsia="仿宋_GB2312"/>
          <w:sz w:val="32"/>
          <w:szCs w:val="32"/>
          <w:lang w:eastAsia="zh-CN"/>
        </w:rPr>
        <w:t>武义县</w:t>
      </w:r>
      <w:r>
        <w:rPr>
          <w:rFonts w:hint="eastAsia" w:ascii="仿宋_GB2312" w:eastAsia="仿宋_GB2312"/>
          <w:sz w:val="32"/>
          <w:szCs w:val="32"/>
        </w:rPr>
        <w:t>普法办公室</w:t>
      </w:r>
    </w:p>
    <w:p>
      <w:pPr>
        <w:spacing w:line="560" w:lineRule="exact"/>
        <w:ind w:firstLine="5280" w:firstLineChars="1650"/>
        <w:rPr>
          <w:rFonts w:ascii="Times New Roman" w:hAnsi="Times New Roman" w:eastAsia="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rPr>
        <w:t>1年2月</w:t>
      </w:r>
      <w:r>
        <w:rPr>
          <w:rFonts w:hint="eastAsia" w:ascii="Times New Roman" w:hAnsi="Times New Roman" w:eastAsia="仿宋_GB2312"/>
          <w:sz w:val="32"/>
          <w:szCs w:val="32"/>
          <w:lang w:val="en-US" w:eastAsia="zh-CN"/>
        </w:rPr>
        <w:t>23</w:t>
      </w:r>
      <w:r>
        <w:rPr>
          <w:rFonts w:hint="eastAsia" w:ascii="Times New Roman" w:hAnsi="Times New Roman" w:eastAsia="仿宋_GB2312"/>
          <w:sz w:val="32"/>
          <w:szCs w:val="32"/>
        </w:rPr>
        <w:t xml:space="preserve">日        </w:t>
      </w:r>
    </w:p>
    <w:p>
      <w:pPr>
        <w:adjustRightInd w:val="0"/>
        <w:snapToGrid w:val="0"/>
        <w:spacing w:line="560" w:lineRule="exact"/>
        <w:ind w:firstLine="640" w:firstLineChars="200"/>
        <w:rPr>
          <w:rFonts w:ascii="Times New Roman" w:hAnsi="Times New Roman" w:eastAsia="仿宋_GB2312"/>
          <w:color w:val="000000"/>
          <w:sz w:val="32"/>
          <w:szCs w:val="32"/>
        </w:rPr>
      </w:pPr>
    </w:p>
    <w:p>
      <w:pPr>
        <w:pStyle w:val="2"/>
        <w:spacing w:line="500" w:lineRule="exact"/>
      </w:pPr>
    </w:p>
    <w:p>
      <w:pPr>
        <w:spacing w:line="560" w:lineRule="exact"/>
        <w:jc w:val="center"/>
        <w:rPr>
          <w:rFonts w:hint="eastAsia" w:ascii="方正小标宋简体" w:hAnsi="方正小标宋简体" w:eastAsia="方正小标宋简体" w:cs="方正小标宋简体"/>
          <w:color w:val="000000"/>
          <w:sz w:val="44"/>
          <w:szCs w:val="44"/>
          <w:lang w:eastAsia="zh-CN"/>
        </w:rPr>
      </w:pPr>
    </w:p>
    <w:p>
      <w:pPr>
        <w:spacing w:line="560" w:lineRule="exact"/>
        <w:jc w:val="center"/>
        <w:rPr>
          <w:rFonts w:hint="eastAsia" w:ascii="方正小标宋简体" w:hAnsi="方正小标宋简体" w:eastAsia="方正小标宋简体" w:cs="方正小标宋简体"/>
          <w:color w:val="000000"/>
          <w:sz w:val="44"/>
          <w:szCs w:val="44"/>
        </w:rPr>
      </w:pPr>
      <w:bookmarkStart w:id="0" w:name="_GoBack"/>
      <w:bookmarkEnd w:id="0"/>
      <w:r>
        <w:rPr>
          <w:rFonts w:hint="eastAsia" w:ascii="方正小标宋简体" w:hAnsi="方正小标宋简体" w:eastAsia="方正小标宋简体" w:cs="方正小标宋简体"/>
          <w:color w:val="000000"/>
          <w:sz w:val="44"/>
          <w:szCs w:val="44"/>
          <w:lang w:eastAsia="zh-CN"/>
        </w:rPr>
        <w:t>武义县</w:t>
      </w:r>
      <w:r>
        <w:rPr>
          <w:rFonts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rPr>
        <w:t>1年普法依法治理工作要点</w:t>
      </w:r>
    </w:p>
    <w:p>
      <w:pPr>
        <w:pStyle w:val="2"/>
        <w:jc w:val="center"/>
        <w:rPr>
          <w:rFonts w:hint="eastAsia" w:ascii="仿宋_GB2312" w:hAnsi="仿宋_GB2312" w:eastAsia="仿宋_GB2312" w:cs="仿宋_GB2312"/>
          <w:b/>
          <w:bCs w:val="0"/>
          <w:lang w:eastAsia="zh-CN"/>
        </w:rPr>
      </w:pPr>
      <w:r>
        <w:rPr>
          <w:rFonts w:hint="eastAsia" w:ascii="仿宋_GB2312" w:hAnsi="仿宋_GB2312" w:eastAsia="仿宋_GB2312" w:cs="仿宋_GB2312"/>
          <w:b/>
          <w:bCs w:val="0"/>
          <w:color w:val="000000"/>
          <w:sz w:val="32"/>
          <w:szCs w:val="32"/>
          <w:lang w:eastAsia="zh-CN"/>
        </w:rPr>
        <w:t>（征求意见稿）</w:t>
      </w:r>
    </w:p>
    <w:p>
      <w:pPr>
        <w:spacing w:line="560" w:lineRule="exact"/>
        <w:ind w:firstLine="640" w:firstLineChars="200"/>
        <w:rPr>
          <w:rFonts w:ascii="Times New Roman" w:hAnsi="Times New Roman" w:eastAsia="仿宋_GB2312"/>
          <w:color w:val="000000"/>
          <w:sz w:val="32"/>
          <w:szCs w:val="32"/>
        </w:rPr>
      </w:pPr>
    </w:p>
    <w:p>
      <w:pPr>
        <w:spacing w:line="560" w:lineRule="exact"/>
        <w:ind w:firstLine="640" w:firstLineChars="200"/>
        <w:rPr>
          <w:rFonts w:hint="eastAsia" w:ascii="仿宋_GB2312" w:hAnsi="仿宋_GB2312" w:eastAsia="仿宋_GB2312" w:cs="仿宋_GB2312"/>
          <w:color w:val="auto"/>
          <w:sz w:val="32"/>
          <w:szCs w:val="32"/>
        </w:rPr>
      </w:pPr>
      <w:r>
        <w:rPr>
          <w:rFonts w:ascii="Times New Roman" w:hAnsi="Times New Roman" w:eastAsia="仿宋_GB2312"/>
          <w:color w:val="000000"/>
          <w:sz w:val="32"/>
          <w:szCs w:val="32"/>
        </w:rPr>
        <w:t>202</w:t>
      </w:r>
      <w:r>
        <w:rPr>
          <w:rFonts w:hint="eastAsia" w:ascii="Times New Roman" w:hAnsi="Times New Roman" w:eastAsia="仿宋_GB2312"/>
          <w:color w:val="000000"/>
          <w:sz w:val="32"/>
          <w:szCs w:val="32"/>
        </w:rPr>
        <w:t>1</w:t>
      </w:r>
      <w:r>
        <w:rPr>
          <w:rFonts w:ascii="Times New Roman" w:hAnsi="仿宋_GB2312" w:eastAsia="仿宋_GB2312"/>
          <w:color w:val="000000"/>
          <w:sz w:val="32"/>
          <w:szCs w:val="32"/>
        </w:rPr>
        <w:t>年是</w:t>
      </w:r>
      <w:r>
        <w:rPr>
          <w:rFonts w:hint="eastAsia" w:ascii="Times New Roman" w:hAnsi="仿宋_GB2312" w:eastAsia="仿宋_GB2312"/>
          <w:color w:val="000000"/>
          <w:sz w:val="32"/>
          <w:szCs w:val="32"/>
        </w:rPr>
        <w:t>中国共产党建党100周年的大庆之年、政治之年，也是</w:t>
      </w:r>
      <w:r>
        <w:rPr>
          <w:rFonts w:ascii="Times New Roman" w:hAnsi="Times New Roman" w:eastAsia="仿宋_GB2312"/>
          <w:color w:val="000000"/>
          <w:sz w:val="32"/>
          <w:szCs w:val="32"/>
        </w:rPr>
        <w:t>“</w:t>
      </w:r>
      <w:r>
        <w:rPr>
          <w:rFonts w:ascii="Times New Roman" w:hAnsi="仿宋_GB2312" w:eastAsia="仿宋_GB2312"/>
          <w:color w:val="000000"/>
          <w:sz w:val="32"/>
          <w:szCs w:val="32"/>
        </w:rPr>
        <w:t>十</w:t>
      </w:r>
      <w:r>
        <w:rPr>
          <w:rFonts w:hint="eastAsia" w:ascii="Times New Roman" w:hAnsi="仿宋_GB2312" w:eastAsia="仿宋_GB2312"/>
          <w:color w:val="000000"/>
          <w:sz w:val="32"/>
          <w:szCs w:val="32"/>
        </w:rPr>
        <w:t>四</w:t>
      </w:r>
      <w:r>
        <w:rPr>
          <w:rFonts w:ascii="Times New Roman" w:hAnsi="仿宋_GB2312" w:eastAsia="仿宋_GB2312"/>
          <w:color w:val="000000"/>
          <w:sz w:val="32"/>
          <w:szCs w:val="32"/>
        </w:rPr>
        <w:t>五</w:t>
      </w:r>
      <w:r>
        <w:rPr>
          <w:rFonts w:ascii="Times New Roman" w:hAnsi="Times New Roman" w:eastAsia="仿宋_GB2312"/>
          <w:color w:val="000000"/>
          <w:sz w:val="32"/>
          <w:szCs w:val="32"/>
        </w:rPr>
        <w:t>”</w:t>
      </w:r>
      <w:r>
        <w:rPr>
          <w:rFonts w:ascii="Times New Roman" w:hAnsi="仿宋_GB2312" w:eastAsia="仿宋_GB2312"/>
          <w:color w:val="000000"/>
          <w:sz w:val="32"/>
          <w:szCs w:val="32"/>
        </w:rPr>
        <w:t>规划</w:t>
      </w:r>
      <w:r>
        <w:rPr>
          <w:rFonts w:hint="eastAsia" w:ascii="Times New Roman" w:hAnsi="仿宋_GB2312" w:eastAsia="仿宋_GB2312"/>
          <w:color w:val="000000"/>
          <w:sz w:val="32"/>
          <w:szCs w:val="32"/>
        </w:rPr>
        <w:t>和</w:t>
      </w:r>
      <w:r>
        <w:rPr>
          <w:rFonts w:ascii="Times New Roman" w:hAnsi="Times New Roman" w:eastAsia="仿宋_GB2312"/>
          <w:color w:val="000000"/>
          <w:sz w:val="32"/>
          <w:szCs w:val="32"/>
        </w:rPr>
        <w:t>“</w:t>
      </w:r>
      <w:r>
        <w:rPr>
          <w:rFonts w:hint="eastAsia" w:ascii="Times New Roman" w:hAnsi="仿宋_GB2312" w:eastAsia="仿宋_GB2312"/>
          <w:color w:val="000000"/>
          <w:sz w:val="32"/>
          <w:szCs w:val="32"/>
        </w:rPr>
        <w:t>八</w:t>
      </w:r>
      <w:r>
        <w:rPr>
          <w:rFonts w:ascii="Times New Roman" w:hAnsi="仿宋_GB2312" w:eastAsia="仿宋_GB2312"/>
          <w:color w:val="000000"/>
          <w:sz w:val="32"/>
          <w:szCs w:val="32"/>
        </w:rPr>
        <w:t>五</w:t>
      </w:r>
      <w:r>
        <w:rPr>
          <w:rFonts w:ascii="Times New Roman" w:hAnsi="Times New Roman" w:eastAsia="仿宋_GB2312"/>
          <w:color w:val="000000"/>
          <w:sz w:val="32"/>
          <w:szCs w:val="32"/>
        </w:rPr>
        <w:t>”</w:t>
      </w:r>
      <w:r>
        <w:rPr>
          <w:rFonts w:ascii="Times New Roman" w:hAnsi="仿宋_GB2312" w:eastAsia="仿宋_GB2312"/>
          <w:color w:val="000000"/>
          <w:sz w:val="32"/>
          <w:szCs w:val="32"/>
        </w:rPr>
        <w:t>普法</w:t>
      </w:r>
      <w:r>
        <w:rPr>
          <w:rFonts w:hint="eastAsia" w:ascii="Times New Roman" w:hAnsi="仿宋_GB2312" w:eastAsia="仿宋_GB2312"/>
          <w:color w:val="000000"/>
          <w:sz w:val="32"/>
          <w:szCs w:val="32"/>
        </w:rPr>
        <w:t>规划实施开局</w:t>
      </w:r>
      <w:r>
        <w:rPr>
          <w:rFonts w:ascii="Times New Roman" w:hAnsi="仿宋_GB2312" w:eastAsia="仿宋_GB2312"/>
          <w:color w:val="000000"/>
          <w:sz w:val="32"/>
          <w:szCs w:val="32"/>
        </w:rPr>
        <w:t>之年。</w:t>
      </w:r>
      <w:r>
        <w:rPr>
          <w:rFonts w:hint="default" w:ascii="Times New Roman" w:hAnsi="Times New Roman" w:eastAsia="仿宋_GB2312" w:cs="Times New Roman"/>
          <w:b/>
          <w:bCs/>
          <w:color w:val="auto"/>
          <w:sz w:val="32"/>
          <w:szCs w:val="32"/>
          <w:lang w:val="en-US" w:eastAsia="zh-CN"/>
        </w:rPr>
        <w:t>2021</w:t>
      </w:r>
      <w:r>
        <w:rPr>
          <w:rFonts w:hint="eastAsia" w:ascii="仿宋_GB2312" w:hAnsi="仿宋_GB2312" w:eastAsia="仿宋_GB2312" w:cs="仿宋_GB2312"/>
          <w:b/>
          <w:bCs/>
          <w:color w:val="auto"/>
          <w:sz w:val="32"/>
          <w:szCs w:val="32"/>
          <w:lang w:val="en-US" w:eastAsia="zh-CN"/>
        </w:rPr>
        <w:t>年全县</w:t>
      </w:r>
      <w:r>
        <w:rPr>
          <w:rFonts w:hint="eastAsia" w:ascii="仿宋_GB2312" w:hAnsi="仿宋_GB2312" w:eastAsia="仿宋_GB2312" w:cs="仿宋_GB2312"/>
          <w:b/>
          <w:bCs/>
          <w:color w:val="auto"/>
          <w:sz w:val="32"/>
          <w:szCs w:val="32"/>
        </w:rPr>
        <w:t>普法依法治理工作要紧紧围绕学习宣传习近平法治思想这个主题，以谋划实施“八五”普法规划为契机，以落实普法责任制为抓手，以推进“后陈式”法治乡村建设为突破口，大力实施公民法治素养提升工程，进一步提高社会治理法治化水平和人民群众满意度，</w:t>
      </w:r>
      <w:r>
        <w:rPr>
          <w:rFonts w:hint="eastAsia" w:ascii="仿宋_GB2312" w:hAnsi="仿宋_GB2312" w:eastAsia="仿宋_GB2312" w:cs="仿宋_GB2312"/>
          <w:b/>
          <w:bCs/>
          <w:color w:val="auto"/>
          <w:spacing w:val="0"/>
          <w:sz w:val="32"/>
          <w:szCs w:val="32"/>
          <w:lang w:eastAsia="zh-CN"/>
        </w:rPr>
        <w:t>助力</w:t>
      </w:r>
      <w:r>
        <w:rPr>
          <w:rFonts w:hint="eastAsia" w:ascii="仿宋_GB2312" w:hAnsi="仿宋_GB2312" w:eastAsia="仿宋_GB2312" w:cs="仿宋_GB2312"/>
          <w:b/>
          <w:bCs/>
          <w:i w:val="0"/>
          <w:caps w:val="0"/>
          <w:color w:val="auto"/>
          <w:spacing w:val="0"/>
          <w:sz w:val="32"/>
          <w:szCs w:val="32"/>
          <w:shd w:val="clear" w:color="auto" w:fill="FFFFFF"/>
        </w:rPr>
        <w:t>法治浙江（法治政府）建设示范地区创建</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i w:val="0"/>
          <w:caps w:val="0"/>
          <w:color w:val="auto"/>
          <w:spacing w:val="0"/>
          <w:sz w:val="32"/>
          <w:szCs w:val="32"/>
          <w:shd w:val="clear" w:color="auto" w:fill="FFFFFF"/>
        </w:rPr>
        <w:t>为建设“温泉康养名城、绿色智造基地”汇聚</w:t>
      </w:r>
      <w:r>
        <w:rPr>
          <w:rFonts w:hint="eastAsia" w:ascii="仿宋_GB2312" w:hAnsi="仿宋_GB2312" w:eastAsia="仿宋_GB2312" w:cs="仿宋_GB2312"/>
          <w:b/>
          <w:bCs/>
          <w:i w:val="0"/>
          <w:caps w:val="0"/>
          <w:color w:val="auto"/>
          <w:spacing w:val="0"/>
          <w:sz w:val="32"/>
          <w:szCs w:val="32"/>
          <w:shd w:val="clear" w:color="auto" w:fill="FFFFFF"/>
          <w:lang w:eastAsia="zh-CN"/>
        </w:rPr>
        <w:t>法治</w:t>
      </w:r>
      <w:r>
        <w:rPr>
          <w:rFonts w:hint="eastAsia" w:ascii="仿宋_GB2312" w:hAnsi="仿宋_GB2312" w:eastAsia="仿宋_GB2312" w:cs="仿宋_GB2312"/>
          <w:b/>
          <w:bCs/>
          <w:i w:val="0"/>
          <w:caps w:val="0"/>
          <w:color w:val="auto"/>
          <w:spacing w:val="0"/>
          <w:sz w:val="32"/>
          <w:szCs w:val="32"/>
          <w:shd w:val="clear" w:color="auto" w:fill="FFFFFF"/>
        </w:rPr>
        <w:t>力量、</w:t>
      </w:r>
      <w:r>
        <w:rPr>
          <w:rFonts w:hint="eastAsia" w:ascii="仿宋_GB2312" w:hAnsi="仿宋_GB2312" w:eastAsia="仿宋_GB2312" w:cs="仿宋_GB2312"/>
          <w:b/>
          <w:bCs/>
          <w:i w:val="0"/>
          <w:caps w:val="0"/>
          <w:color w:val="auto"/>
          <w:spacing w:val="0"/>
          <w:sz w:val="32"/>
          <w:szCs w:val="32"/>
          <w:shd w:val="clear" w:color="auto" w:fill="FFFFFF"/>
          <w:lang w:eastAsia="zh-CN"/>
        </w:rPr>
        <w:t>夯实法治基础</w:t>
      </w:r>
      <w:r>
        <w:rPr>
          <w:rFonts w:hint="eastAsia" w:ascii="仿宋_GB2312" w:hAnsi="仿宋_GB2312" w:eastAsia="仿宋_GB2312" w:cs="仿宋_GB2312"/>
          <w:b/>
          <w:bCs/>
          <w:color w:val="auto"/>
          <w:sz w:val="32"/>
          <w:szCs w:val="32"/>
        </w:rPr>
        <w:t>。</w:t>
      </w: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一、</w:t>
      </w:r>
      <w:r>
        <w:rPr>
          <w:rFonts w:hint="eastAsia" w:ascii="黑体" w:hAnsi="黑体" w:eastAsia="黑体" w:cs="黑体"/>
          <w:color w:val="000000"/>
          <w:sz w:val="32"/>
          <w:szCs w:val="32"/>
          <w:lang w:eastAsia="zh-CN"/>
        </w:rPr>
        <w:t>聚焦重点内容，广泛开展</w:t>
      </w:r>
      <w:r>
        <w:rPr>
          <w:rFonts w:hint="eastAsia" w:ascii="黑体" w:hAnsi="黑体" w:eastAsia="黑体" w:cs="黑体"/>
          <w:color w:val="000000"/>
          <w:sz w:val="32"/>
          <w:szCs w:val="32"/>
        </w:rPr>
        <w:t>各类专项普法宣传</w:t>
      </w:r>
    </w:p>
    <w:p>
      <w:pPr>
        <w:spacing w:line="560" w:lineRule="exact"/>
        <w:ind w:firstLine="640" w:firstLineChars="200"/>
        <w:rPr>
          <w:rFonts w:hint="eastAsia" w:ascii="Times New Roman" w:hAnsi="仿宋_GB2312" w:eastAsia="仿宋_GB2312"/>
          <w:color w:val="000000"/>
          <w:sz w:val="32"/>
          <w:szCs w:val="32"/>
        </w:rPr>
      </w:pPr>
      <w:r>
        <w:rPr>
          <w:rFonts w:hint="eastAsia" w:ascii="Times New Roman" w:hAnsi="仿宋_GB2312" w:eastAsia="仿宋_GB2312"/>
          <w:color w:val="000000"/>
          <w:sz w:val="32"/>
          <w:szCs w:val="32"/>
        </w:rPr>
        <w:t>1.深入学习宣传习近平法治思想。成立习近平法治思想普法讲师团，广泛开展习近平法治思想和</w:t>
      </w:r>
      <w:r>
        <w:rPr>
          <w:rFonts w:ascii="Times New Roman" w:hAnsi="仿宋_GB2312" w:eastAsia="仿宋_GB2312"/>
          <w:color w:val="000000"/>
          <w:sz w:val="32"/>
          <w:szCs w:val="32"/>
        </w:rPr>
        <w:t>十九届</w:t>
      </w:r>
      <w:r>
        <w:rPr>
          <w:rFonts w:hint="eastAsia" w:ascii="Times New Roman" w:hAnsi="仿宋_GB2312" w:eastAsia="仿宋_GB2312"/>
          <w:color w:val="000000"/>
          <w:sz w:val="32"/>
          <w:szCs w:val="32"/>
        </w:rPr>
        <w:t>五</w:t>
      </w:r>
      <w:r>
        <w:rPr>
          <w:rFonts w:ascii="Times New Roman" w:hAnsi="仿宋_GB2312" w:eastAsia="仿宋_GB2312"/>
          <w:color w:val="000000"/>
          <w:sz w:val="32"/>
          <w:szCs w:val="32"/>
        </w:rPr>
        <w:t>中全会精神</w:t>
      </w:r>
      <w:r>
        <w:rPr>
          <w:rFonts w:hint="eastAsia" w:ascii="Times New Roman" w:hAnsi="仿宋_GB2312" w:eastAsia="仿宋_GB2312"/>
          <w:color w:val="000000"/>
          <w:sz w:val="32"/>
          <w:szCs w:val="32"/>
        </w:rPr>
        <w:t>学习宣传活动</w:t>
      </w:r>
      <w:r>
        <w:rPr>
          <w:rFonts w:ascii="Times New Roman" w:hAnsi="仿宋_GB2312" w:eastAsia="仿宋_GB2312"/>
          <w:color w:val="000000"/>
          <w:sz w:val="32"/>
          <w:szCs w:val="32"/>
        </w:rPr>
        <w:t>，</w:t>
      </w:r>
      <w:r>
        <w:rPr>
          <w:rFonts w:hint="eastAsia" w:ascii="Times New Roman" w:hAnsi="仿宋_GB2312" w:eastAsia="仿宋_GB2312"/>
          <w:color w:val="000000"/>
          <w:sz w:val="32"/>
          <w:szCs w:val="32"/>
        </w:rPr>
        <w:t>切实提高各级党员</w:t>
      </w:r>
      <w:r>
        <w:rPr>
          <w:rFonts w:ascii="Times New Roman" w:hAnsi="仿宋_GB2312" w:eastAsia="仿宋_GB2312"/>
          <w:color w:val="000000"/>
          <w:sz w:val="32"/>
          <w:szCs w:val="32"/>
        </w:rPr>
        <w:t>干部</w:t>
      </w:r>
      <w:r>
        <w:rPr>
          <w:rFonts w:hint="eastAsia" w:ascii="Times New Roman" w:hAnsi="仿宋_GB2312" w:eastAsia="仿宋_GB2312"/>
          <w:color w:val="000000"/>
          <w:sz w:val="32"/>
          <w:szCs w:val="32"/>
        </w:rPr>
        <w:t>的法治意识和依法办事能力。</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ascii="Times New Roman" w:hAnsi="Times New Roman" w:eastAsia="仿宋_GB2312"/>
          <w:color w:val="000000"/>
          <w:sz w:val="32"/>
          <w:szCs w:val="32"/>
        </w:rPr>
        <w:t>.</w:t>
      </w:r>
      <w:r>
        <w:rPr>
          <w:rFonts w:ascii="Times New Roman" w:hAnsi="仿宋_GB2312" w:eastAsia="仿宋_GB2312"/>
          <w:color w:val="000000"/>
          <w:sz w:val="32"/>
          <w:szCs w:val="32"/>
        </w:rPr>
        <w:t>加强党内法规学习宣传。突出宣传党章</w:t>
      </w:r>
      <w:r>
        <w:rPr>
          <w:rFonts w:hint="eastAsia" w:ascii="Times New Roman" w:hAnsi="仿宋_GB2312" w:eastAsia="仿宋_GB2312"/>
          <w:color w:val="000000"/>
          <w:sz w:val="32"/>
          <w:szCs w:val="32"/>
        </w:rPr>
        <w:t>党规党纪</w:t>
      </w:r>
      <w:r>
        <w:rPr>
          <w:rFonts w:ascii="Times New Roman" w:hAnsi="仿宋_GB2312" w:eastAsia="仿宋_GB2312"/>
          <w:color w:val="000000"/>
          <w:sz w:val="32"/>
          <w:szCs w:val="32"/>
        </w:rPr>
        <w:t>，</w:t>
      </w:r>
      <w:r>
        <w:rPr>
          <w:rFonts w:hint="eastAsia" w:ascii="Times New Roman" w:hAnsi="仿宋_GB2312" w:eastAsia="仿宋_GB2312"/>
          <w:color w:val="000000"/>
          <w:sz w:val="32"/>
          <w:szCs w:val="32"/>
          <w:lang w:eastAsia="zh-CN"/>
        </w:rPr>
        <w:t>按照上级部署和要求</w:t>
      </w:r>
      <w:r>
        <w:rPr>
          <w:rFonts w:hint="eastAsia" w:ascii="Times New Roman" w:hAnsi="仿宋_GB2312" w:eastAsia="仿宋_GB2312"/>
          <w:color w:val="000000"/>
          <w:sz w:val="32"/>
          <w:szCs w:val="32"/>
        </w:rPr>
        <w:t>开展专题法治宣传教育活动</w:t>
      </w:r>
      <w:r>
        <w:rPr>
          <w:rFonts w:ascii="Times New Roman" w:hAnsi="仿宋_GB2312" w:eastAsia="仿宋_GB2312"/>
          <w:color w:val="000000"/>
          <w:sz w:val="32"/>
          <w:szCs w:val="32"/>
        </w:rPr>
        <w:t>。</w:t>
      </w:r>
    </w:p>
    <w:p>
      <w:pPr>
        <w:spacing w:line="560" w:lineRule="exact"/>
        <w:ind w:firstLine="640" w:firstLineChars="200"/>
        <w:rPr>
          <w:rFonts w:hint="eastAsia" w:ascii="Times New Roman" w:hAnsi="仿宋_GB2312" w:eastAsia="仿宋_GB2312"/>
          <w:color w:val="000000"/>
          <w:sz w:val="32"/>
          <w:szCs w:val="32"/>
          <w:lang w:eastAsia="zh-CN"/>
        </w:rPr>
      </w:pPr>
      <w:r>
        <w:rPr>
          <w:rFonts w:hint="eastAsia" w:ascii="Times New Roman" w:hAnsi="仿宋_GB2312" w:eastAsia="仿宋_GB2312"/>
          <w:color w:val="000000"/>
          <w:sz w:val="32"/>
          <w:szCs w:val="32"/>
        </w:rPr>
        <w:t>3</w:t>
      </w:r>
      <w:r>
        <w:rPr>
          <w:rFonts w:ascii="Times New Roman" w:hAnsi="仿宋_GB2312" w:eastAsia="仿宋_GB2312"/>
          <w:color w:val="000000"/>
          <w:sz w:val="32"/>
          <w:szCs w:val="32"/>
        </w:rPr>
        <w:t>.</w:t>
      </w:r>
      <w:r>
        <w:rPr>
          <w:rFonts w:hint="eastAsia" w:ascii="Times New Roman" w:hAnsi="仿宋_GB2312" w:eastAsia="仿宋_GB2312"/>
          <w:color w:val="000000"/>
          <w:sz w:val="32"/>
          <w:szCs w:val="32"/>
        </w:rPr>
        <w:t>做好</w:t>
      </w:r>
      <w:r>
        <w:rPr>
          <w:rFonts w:ascii="Times New Roman" w:hAnsi="Times New Roman" w:eastAsia="仿宋_GB2312"/>
          <w:color w:val="000000"/>
          <w:sz w:val="32"/>
          <w:szCs w:val="32"/>
        </w:rPr>
        <w:t>“12·4”</w:t>
      </w:r>
      <w:r>
        <w:rPr>
          <w:rFonts w:ascii="Times New Roman" w:hAnsi="仿宋_GB2312" w:eastAsia="仿宋_GB2312"/>
          <w:color w:val="000000"/>
          <w:sz w:val="32"/>
          <w:szCs w:val="32"/>
        </w:rPr>
        <w:t>国家宪法日和</w:t>
      </w:r>
      <w:r>
        <w:rPr>
          <w:rFonts w:ascii="Times New Roman" w:hAnsi="Times New Roman" w:eastAsia="仿宋_GB2312"/>
          <w:color w:val="000000"/>
          <w:sz w:val="32"/>
          <w:szCs w:val="32"/>
        </w:rPr>
        <w:t>“</w:t>
      </w:r>
      <w:r>
        <w:rPr>
          <w:rFonts w:ascii="Times New Roman" w:hAnsi="仿宋_GB2312" w:eastAsia="仿宋_GB2312"/>
          <w:color w:val="000000"/>
          <w:sz w:val="32"/>
          <w:szCs w:val="32"/>
        </w:rPr>
        <w:t>宪法宣传周</w:t>
      </w:r>
      <w:r>
        <w:rPr>
          <w:rFonts w:ascii="Times New Roman" w:hAnsi="Times New Roman" w:eastAsia="仿宋_GB2312"/>
          <w:color w:val="000000"/>
          <w:sz w:val="32"/>
          <w:szCs w:val="32"/>
        </w:rPr>
        <w:t>”</w:t>
      </w:r>
      <w:r>
        <w:rPr>
          <w:rFonts w:ascii="Times New Roman" w:hAnsi="仿宋_GB2312" w:eastAsia="仿宋_GB2312"/>
          <w:color w:val="000000"/>
          <w:sz w:val="32"/>
          <w:szCs w:val="32"/>
        </w:rPr>
        <w:t>集中宣传活动。</w:t>
      </w:r>
      <w:r>
        <w:rPr>
          <w:rFonts w:ascii="Times New Roman" w:hAnsi="仿宋_GB2312" w:eastAsia="仿宋_GB2312"/>
          <w:color w:val="000000"/>
          <w:sz w:val="32"/>
          <w:szCs w:val="32"/>
          <w:lang w:val="zh-CN"/>
        </w:rPr>
        <w:t>深入开展</w:t>
      </w:r>
      <w:r>
        <w:rPr>
          <w:rFonts w:hint="eastAsia" w:ascii="Times New Roman" w:hAnsi="仿宋_GB2312" w:eastAsia="仿宋_GB2312"/>
          <w:color w:val="000000"/>
          <w:sz w:val="32"/>
          <w:szCs w:val="32"/>
          <w:lang w:val="zh-CN"/>
        </w:rPr>
        <w:t>“宪法进万家”</w:t>
      </w:r>
      <w:r>
        <w:rPr>
          <w:rFonts w:ascii="Times New Roman" w:hAnsi="Times New Roman" w:eastAsia="仿宋_GB2312"/>
          <w:color w:val="000000"/>
          <w:sz w:val="32"/>
          <w:szCs w:val="32"/>
        </w:rPr>
        <w:t>“</w:t>
      </w:r>
      <w:r>
        <w:rPr>
          <w:rFonts w:ascii="Times New Roman" w:hAnsi="仿宋_GB2312" w:eastAsia="仿宋_GB2312"/>
          <w:color w:val="000000"/>
          <w:sz w:val="32"/>
          <w:szCs w:val="32"/>
        </w:rPr>
        <w:t>宪法十进</w:t>
      </w:r>
      <w:r>
        <w:rPr>
          <w:rFonts w:ascii="Times New Roman" w:hAnsi="Times New Roman" w:eastAsia="仿宋_GB2312"/>
          <w:color w:val="000000"/>
          <w:sz w:val="32"/>
          <w:szCs w:val="32"/>
        </w:rPr>
        <w:t>”</w:t>
      </w:r>
      <w:r>
        <w:rPr>
          <w:rFonts w:ascii="Times New Roman" w:hAnsi="仿宋_GB2312" w:eastAsia="仿宋_GB2312"/>
          <w:color w:val="000000"/>
          <w:sz w:val="32"/>
          <w:szCs w:val="32"/>
        </w:rPr>
        <w:t>活动</w:t>
      </w:r>
      <w:r>
        <w:rPr>
          <w:rFonts w:hint="eastAsia" w:ascii="Times New Roman" w:hAnsi="仿宋_GB2312" w:eastAsia="仿宋_GB2312"/>
          <w:color w:val="000000"/>
          <w:sz w:val="32"/>
          <w:szCs w:val="32"/>
        </w:rPr>
        <w:t>（</w:t>
      </w:r>
      <w:r>
        <w:rPr>
          <w:rFonts w:ascii="Times New Roman" w:hAnsi="仿宋_GB2312" w:eastAsia="仿宋_GB2312"/>
          <w:color w:val="000000"/>
          <w:sz w:val="32"/>
          <w:szCs w:val="32"/>
          <w:lang w:val="zh-CN"/>
        </w:rPr>
        <w:t>宪法进</w:t>
      </w:r>
      <w:r>
        <w:rPr>
          <w:rFonts w:ascii="Times New Roman" w:hAnsi="仿宋_GB2312" w:eastAsia="仿宋_GB2312"/>
          <w:color w:val="000000"/>
          <w:sz w:val="32"/>
          <w:szCs w:val="32"/>
        </w:rPr>
        <w:t>机关、进学校、进企业、进社区、进乡村、进军营、进家庭、进网络、进</w:t>
      </w:r>
      <w:r>
        <w:rPr>
          <w:rFonts w:ascii="Times New Roman" w:hAnsi="Times New Roman" w:eastAsia="仿宋_GB2312"/>
          <w:color w:val="000000"/>
          <w:sz w:val="32"/>
          <w:szCs w:val="32"/>
        </w:rPr>
        <w:t>“</w:t>
      </w:r>
      <w:r>
        <w:rPr>
          <w:rFonts w:ascii="Times New Roman" w:hAnsi="仿宋_GB2312" w:eastAsia="仿宋_GB2312"/>
          <w:color w:val="000000"/>
          <w:sz w:val="32"/>
          <w:szCs w:val="32"/>
        </w:rPr>
        <w:t>两新</w:t>
      </w:r>
      <w:r>
        <w:rPr>
          <w:rFonts w:ascii="Times New Roman" w:hAnsi="Times New Roman" w:eastAsia="仿宋_GB2312"/>
          <w:color w:val="000000"/>
          <w:sz w:val="32"/>
          <w:szCs w:val="32"/>
        </w:rPr>
        <w:t>”</w:t>
      </w:r>
      <w:r>
        <w:rPr>
          <w:rFonts w:ascii="Times New Roman" w:hAnsi="仿宋_GB2312" w:eastAsia="仿宋_GB2312"/>
          <w:color w:val="000000"/>
          <w:sz w:val="32"/>
          <w:szCs w:val="32"/>
        </w:rPr>
        <w:t>组织、进宗教活动场所等</w:t>
      </w:r>
      <w:r>
        <w:rPr>
          <w:rFonts w:hint="eastAsia" w:ascii="Times New Roman" w:hAnsi="仿宋_GB2312" w:eastAsia="仿宋_GB2312"/>
          <w:color w:val="000000"/>
          <w:sz w:val="32"/>
          <w:szCs w:val="32"/>
        </w:rPr>
        <w:t>）。持续</w:t>
      </w:r>
      <w:r>
        <w:rPr>
          <w:rFonts w:ascii="Times New Roman" w:hAnsi="仿宋_GB2312" w:eastAsia="仿宋_GB2312"/>
          <w:color w:val="000000"/>
          <w:sz w:val="32"/>
          <w:szCs w:val="32"/>
        </w:rPr>
        <w:t>开展宪法微动漫、微视频征集</w:t>
      </w:r>
      <w:r>
        <w:rPr>
          <w:rFonts w:hint="eastAsia" w:ascii="Times New Roman" w:hAnsi="仿宋_GB2312" w:eastAsia="仿宋_GB2312"/>
          <w:color w:val="000000"/>
          <w:sz w:val="32"/>
          <w:szCs w:val="32"/>
        </w:rPr>
        <w:t>评比</w:t>
      </w:r>
      <w:r>
        <w:rPr>
          <w:rFonts w:ascii="Times New Roman" w:hAnsi="仿宋_GB2312" w:eastAsia="仿宋_GB2312"/>
          <w:color w:val="000000"/>
          <w:sz w:val="32"/>
          <w:szCs w:val="32"/>
        </w:rPr>
        <w:t>活动。</w:t>
      </w:r>
      <w:r>
        <w:rPr>
          <w:rFonts w:hint="eastAsia" w:ascii="Times New Roman" w:hAnsi="仿宋_GB2312" w:eastAsia="仿宋_GB2312"/>
          <w:color w:val="000000"/>
          <w:sz w:val="32"/>
          <w:szCs w:val="32"/>
          <w:lang w:eastAsia="zh-CN"/>
        </w:rPr>
        <w:t>严格落实国家工作人员宪法宣誓制度。</w:t>
      </w:r>
    </w:p>
    <w:p>
      <w:pPr>
        <w:pStyle w:val="2"/>
        <w:rPr>
          <w:color w:val="000000"/>
        </w:rPr>
      </w:pPr>
      <w:r>
        <w:rPr>
          <w:rFonts w:hint="eastAsia" w:ascii="Times New Roman" w:eastAsia="仿宋_GB2312"/>
        </w:rPr>
        <w:t>4.深入</w:t>
      </w:r>
      <w:r>
        <w:rPr>
          <w:rFonts w:hint="eastAsia" w:ascii="Times New Roman" w:hAnsi="仿宋_GB2312" w:eastAsia="仿宋_GB2312"/>
        </w:rPr>
        <w:t>开展国家安全、社会稳定有关法治宣传活动</w:t>
      </w:r>
      <w:r>
        <w:rPr>
          <w:rFonts w:ascii="Times New Roman" w:hAnsi="仿宋_GB2312" w:eastAsia="仿宋_GB2312"/>
        </w:rPr>
        <w:t>。</w:t>
      </w:r>
      <w:r>
        <w:rPr>
          <w:rFonts w:hint="eastAsia" w:ascii="Times New Roman" w:hAnsi="仿宋_GB2312" w:eastAsia="仿宋_GB2312"/>
        </w:rPr>
        <w:t>做好疫</w:t>
      </w:r>
      <w:r>
        <w:rPr>
          <w:rFonts w:hint="eastAsia" w:ascii="Times New Roman" w:hAnsi="仿宋_GB2312" w:eastAsia="仿宋_GB2312"/>
          <w:color w:val="000000"/>
        </w:rPr>
        <w:t>情防控法治宣传</w:t>
      </w:r>
      <w:r>
        <w:rPr>
          <w:rFonts w:ascii="Times New Roman" w:hAnsi="仿宋_GB2312" w:eastAsia="仿宋_GB2312"/>
          <w:color w:val="000000"/>
        </w:rPr>
        <w:t>。</w:t>
      </w:r>
      <w:r>
        <w:rPr>
          <w:rFonts w:hint="eastAsia" w:ascii="Times New Roman" w:hAnsi="仿宋_GB2312" w:eastAsia="仿宋_GB2312"/>
          <w:color w:val="000000"/>
        </w:rPr>
        <w:t>做好</w:t>
      </w:r>
      <w:r>
        <w:rPr>
          <w:rFonts w:ascii="Times New Roman" w:eastAsia="仿宋_GB2312"/>
          <w:color w:val="000000"/>
        </w:rPr>
        <w:t>“4·15”</w:t>
      </w:r>
      <w:r>
        <w:rPr>
          <w:rFonts w:ascii="Times New Roman" w:hAnsi="仿宋_GB2312" w:eastAsia="仿宋_GB2312"/>
          <w:color w:val="000000"/>
        </w:rPr>
        <w:t>全民国家安全教育日宣传教育</w:t>
      </w:r>
      <w:r>
        <w:rPr>
          <w:rFonts w:hint="eastAsia" w:ascii="Times New Roman" w:hAnsi="仿宋_GB2312" w:eastAsia="仿宋_GB2312"/>
          <w:color w:val="000000"/>
        </w:rPr>
        <w:t>，加强国防法、国旗法、国徽法宣传</w:t>
      </w:r>
      <w:r>
        <w:rPr>
          <w:rFonts w:ascii="Times New Roman" w:hAnsi="仿宋_GB2312" w:eastAsia="仿宋_GB2312"/>
          <w:color w:val="000000"/>
        </w:rPr>
        <w:t>。</w:t>
      </w:r>
    </w:p>
    <w:p>
      <w:pPr>
        <w:spacing w:line="560" w:lineRule="exact"/>
        <w:ind w:firstLine="640" w:firstLineChars="200"/>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rPr>
        <w:t>5</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扎实开展各类法律法规专项宣传。继续做好民法典学习宣传工作，</w:t>
      </w:r>
      <w:r>
        <w:rPr>
          <w:rFonts w:hint="eastAsia" w:ascii="Times New Roman" w:hAnsi="Times New Roman" w:eastAsia="仿宋_GB2312"/>
          <w:color w:val="000000"/>
          <w:sz w:val="32"/>
          <w:szCs w:val="32"/>
          <w:lang w:eastAsia="zh-CN"/>
        </w:rPr>
        <w:t>做好《浙江省生活垃圾管理条例》等新出台新实施的法律法规宣传，</w:t>
      </w:r>
      <w:r>
        <w:rPr>
          <w:rFonts w:hint="eastAsia" w:ascii="Times New Roman" w:hAnsi="仿宋_GB2312" w:eastAsia="仿宋_GB2312"/>
          <w:color w:val="000000"/>
          <w:sz w:val="32"/>
          <w:szCs w:val="32"/>
        </w:rPr>
        <w:t>做好</w:t>
      </w:r>
      <w:r>
        <w:rPr>
          <w:rFonts w:ascii="Times New Roman" w:hAnsi="仿宋_GB2312" w:eastAsia="仿宋_GB2312"/>
          <w:color w:val="000000"/>
          <w:sz w:val="32"/>
          <w:szCs w:val="32"/>
        </w:rPr>
        <w:t>《</w:t>
      </w:r>
      <w:r>
        <w:rPr>
          <w:rFonts w:hint="eastAsia" w:ascii="Times New Roman" w:hAnsi="仿宋_GB2312" w:eastAsia="仿宋_GB2312"/>
          <w:color w:val="000000"/>
          <w:sz w:val="32"/>
          <w:szCs w:val="32"/>
        </w:rPr>
        <w:t>金华市无偿施救规定</w:t>
      </w:r>
      <w:r>
        <w:rPr>
          <w:rFonts w:ascii="Times New Roman" w:hAnsi="仿宋_GB2312" w:eastAsia="仿宋_GB2312"/>
          <w:color w:val="000000"/>
          <w:sz w:val="32"/>
          <w:szCs w:val="32"/>
        </w:rPr>
        <w:t>》等</w:t>
      </w:r>
      <w:r>
        <w:rPr>
          <w:rFonts w:hint="eastAsia" w:ascii="Times New Roman" w:hAnsi="仿宋_GB2312" w:eastAsia="仿宋_GB2312"/>
          <w:color w:val="000000"/>
          <w:sz w:val="32"/>
          <w:szCs w:val="32"/>
          <w:lang w:eastAsia="zh-CN"/>
        </w:rPr>
        <w:t>地方性</w:t>
      </w:r>
      <w:r>
        <w:rPr>
          <w:rFonts w:ascii="Times New Roman" w:hAnsi="仿宋_GB2312" w:eastAsia="仿宋_GB2312"/>
          <w:color w:val="000000"/>
          <w:sz w:val="32"/>
          <w:szCs w:val="32"/>
        </w:rPr>
        <w:t>法规宣传。深入开展</w:t>
      </w:r>
      <w:r>
        <w:rPr>
          <w:rFonts w:ascii="Times New Roman" w:hAnsi="Times New Roman" w:eastAsia="仿宋_GB2312"/>
          <w:color w:val="000000"/>
          <w:sz w:val="32"/>
          <w:szCs w:val="32"/>
        </w:rPr>
        <w:t>“</w:t>
      </w:r>
      <w:r>
        <w:rPr>
          <w:rFonts w:ascii="Times New Roman" w:hAnsi="仿宋_GB2312" w:eastAsia="仿宋_GB2312"/>
          <w:color w:val="000000"/>
          <w:sz w:val="32"/>
          <w:szCs w:val="32"/>
        </w:rPr>
        <w:t>服务大局普法行</w:t>
      </w:r>
      <w:r>
        <w:rPr>
          <w:rFonts w:ascii="Times New Roman" w:hAnsi="Times New Roman" w:eastAsia="仿宋_GB2312"/>
          <w:color w:val="000000"/>
          <w:sz w:val="32"/>
          <w:szCs w:val="32"/>
        </w:rPr>
        <w:t>”</w:t>
      </w:r>
      <w:r>
        <w:rPr>
          <w:rFonts w:ascii="Times New Roman" w:hAnsi="仿宋_GB2312" w:eastAsia="仿宋_GB2312"/>
          <w:color w:val="000000"/>
          <w:sz w:val="32"/>
          <w:szCs w:val="32"/>
        </w:rPr>
        <w:t>活动，</w:t>
      </w:r>
      <w:r>
        <w:rPr>
          <w:rFonts w:hint="eastAsia" w:ascii="Times New Roman" w:hAnsi="仿宋_GB2312" w:eastAsia="仿宋_GB2312"/>
          <w:color w:val="000000"/>
          <w:sz w:val="32"/>
          <w:szCs w:val="32"/>
        </w:rPr>
        <w:t>为营商环境、</w:t>
      </w:r>
      <w:r>
        <w:rPr>
          <w:rFonts w:ascii="Times New Roman" w:hAnsi="仿宋_GB2312" w:eastAsia="仿宋_GB2312"/>
          <w:color w:val="000000"/>
          <w:sz w:val="32"/>
          <w:szCs w:val="32"/>
        </w:rPr>
        <w:t>乡村振兴战略、</w:t>
      </w:r>
      <w:r>
        <w:rPr>
          <w:rFonts w:ascii="Times New Roman" w:hAnsi="Times New Roman" w:eastAsia="仿宋_GB2312"/>
          <w:color w:val="000000"/>
          <w:sz w:val="32"/>
          <w:szCs w:val="32"/>
        </w:rPr>
        <w:t>“</w:t>
      </w:r>
      <w:r>
        <w:rPr>
          <w:rFonts w:ascii="Times New Roman" w:hAnsi="仿宋_GB2312" w:eastAsia="仿宋_GB2312"/>
          <w:color w:val="000000"/>
          <w:sz w:val="32"/>
          <w:szCs w:val="32"/>
        </w:rPr>
        <w:t>无证明城市</w:t>
      </w:r>
      <w:r>
        <w:rPr>
          <w:rFonts w:ascii="Times New Roman" w:hAnsi="Times New Roman" w:eastAsia="仿宋_GB2312"/>
          <w:color w:val="000000"/>
          <w:sz w:val="32"/>
          <w:szCs w:val="32"/>
        </w:rPr>
        <w:t>”</w:t>
      </w:r>
      <w:r>
        <w:rPr>
          <w:rFonts w:ascii="Times New Roman" w:hAnsi="仿宋_GB2312" w:eastAsia="仿宋_GB2312"/>
          <w:color w:val="000000"/>
          <w:sz w:val="32"/>
          <w:szCs w:val="32"/>
        </w:rPr>
        <w:t>改革、</w:t>
      </w:r>
      <w:r>
        <w:rPr>
          <w:rFonts w:hint="eastAsia" w:ascii="Times New Roman" w:hAnsi="仿宋_GB2312" w:eastAsia="仿宋_GB2312"/>
          <w:color w:val="000000"/>
          <w:sz w:val="32"/>
          <w:szCs w:val="32"/>
          <w:lang w:eastAsia="zh-CN"/>
        </w:rPr>
        <w:t>平安武义建设、县</w:t>
      </w:r>
      <w:r>
        <w:rPr>
          <w:rFonts w:ascii="Times New Roman" w:hAnsi="仿宋_GB2312" w:eastAsia="仿宋_GB2312"/>
          <w:color w:val="000000"/>
          <w:sz w:val="32"/>
          <w:szCs w:val="32"/>
        </w:rPr>
        <w:t>域治理现代化等重点工作</w:t>
      </w:r>
      <w:r>
        <w:rPr>
          <w:rFonts w:hint="eastAsia" w:ascii="Times New Roman" w:hAnsi="仿宋_GB2312" w:eastAsia="仿宋_GB2312"/>
          <w:color w:val="000000"/>
          <w:sz w:val="32"/>
          <w:szCs w:val="32"/>
        </w:rPr>
        <w:t>营造良好的法治氛围</w:t>
      </w:r>
      <w:r>
        <w:rPr>
          <w:rFonts w:ascii="Times New Roman" w:hAnsi="仿宋_GB2312" w:eastAsia="仿宋_GB2312"/>
          <w:color w:val="000000"/>
          <w:sz w:val="32"/>
          <w:szCs w:val="32"/>
        </w:rPr>
        <w:t>。</w:t>
      </w:r>
      <w:r>
        <w:rPr>
          <w:rFonts w:hint="eastAsia" w:ascii="Times New Roman" w:hAnsi="仿宋_GB2312" w:eastAsia="仿宋_GB2312"/>
          <w:color w:val="000000"/>
          <w:sz w:val="32"/>
          <w:szCs w:val="32"/>
          <w:lang w:eastAsia="zh-CN"/>
        </w:rPr>
        <w:t>切实增强法治宣传在保障民生方面的作用，重点宣传安全生产、消防安全、交通安全、职业健康防治、环境保护、劳动合同、工伤纠纷、垃圾分类等领域的法律法规。</w:t>
      </w:r>
    </w:p>
    <w:p>
      <w:pPr>
        <w:spacing w:line="56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二、</w:t>
      </w:r>
      <w:r>
        <w:rPr>
          <w:rFonts w:hint="eastAsia" w:ascii="黑体" w:hAnsi="黑体" w:eastAsia="黑体" w:cs="黑体"/>
          <w:color w:val="000000"/>
          <w:sz w:val="32"/>
          <w:szCs w:val="32"/>
          <w:lang w:eastAsia="zh-CN"/>
        </w:rPr>
        <w:t>加强组织协调，高点谋划</w:t>
      </w:r>
      <w:r>
        <w:rPr>
          <w:rFonts w:hint="eastAsia" w:ascii="黑体" w:hAnsi="黑体" w:eastAsia="黑体" w:cs="黑体"/>
          <w:color w:val="000000"/>
          <w:sz w:val="32"/>
          <w:szCs w:val="32"/>
        </w:rPr>
        <w:t>“八五”普法</w:t>
      </w:r>
      <w:r>
        <w:rPr>
          <w:rFonts w:hint="eastAsia" w:ascii="黑体" w:hAnsi="黑体" w:eastAsia="黑体" w:cs="黑体"/>
          <w:color w:val="000000"/>
          <w:sz w:val="32"/>
          <w:szCs w:val="32"/>
          <w:lang w:eastAsia="zh-CN"/>
        </w:rPr>
        <w:t>新篇章</w:t>
      </w:r>
    </w:p>
    <w:p>
      <w:pPr>
        <w:spacing w:line="560" w:lineRule="exact"/>
        <w:ind w:firstLine="640" w:firstLineChars="200"/>
        <w:rPr>
          <w:rFonts w:ascii="Times New Roman" w:hAnsi="仿宋_GB2312" w:eastAsia="仿宋_GB2312"/>
          <w:color w:val="000000"/>
          <w:sz w:val="32"/>
          <w:szCs w:val="32"/>
        </w:rPr>
      </w:pPr>
      <w:r>
        <w:rPr>
          <w:rFonts w:hint="eastAsia" w:ascii="Times New Roman" w:hAnsi="仿宋_GB2312" w:eastAsia="仿宋_GB2312"/>
          <w:color w:val="000000"/>
          <w:sz w:val="32"/>
          <w:szCs w:val="32"/>
        </w:rPr>
        <w:t>6.研究制定</w:t>
      </w:r>
      <w:r>
        <w:rPr>
          <w:rFonts w:hint="eastAsia" w:ascii="Times New Roman" w:hAnsi="仿宋_GB2312" w:eastAsia="仿宋_GB2312"/>
          <w:color w:val="000000"/>
          <w:sz w:val="32"/>
          <w:szCs w:val="32"/>
          <w:lang w:eastAsia="zh-CN"/>
        </w:rPr>
        <w:t>县</w:t>
      </w:r>
      <w:r>
        <w:rPr>
          <w:rFonts w:hint="eastAsia" w:ascii="Times New Roman" w:hAnsi="仿宋_GB2312" w:eastAsia="仿宋_GB2312"/>
          <w:color w:val="000000"/>
          <w:sz w:val="32"/>
          <w:szCs w:val="32"/>
        </w:rPr>
        <w:t>“八五”普法规划。及时向</w:t>
      </w:r>
      <w:r>
        <w:rPr>
          <w:rFonts w:hint="eastAsia" w:ascii="Times New Roman" w:hAnsi="仿宋_GB2312" w:eastAsia="仿宋_GB2312"/>
          <w:color w:val="000000"/>
          <w:sz w:val="32"/>
          <w:szCs w:val="32"/>
          <w:lang w:eastAsia="zh-CN"/>
        </w:rPr>
        <w:t>县</w:t>
      </w:r>
      <w:r>
        <w:rPr>
          <w:rFonts w:hint="eastAsia" w:ascii="Times New Roman" w:hAnsi="仿宋_GB2312" w:eastAsia="仿宋_GB2312"/>
          <w:color w:val="000000"/>
          <w:sz w:val="32"/>
          <w:szCs w:val="32"/>
        </w:rPr>
        <w:t>人大常委会报告“八五”普法规划，并落实</w:t>
      </w:r>
      <w:r>
        <w:rPr>
          <w:rFonts w:hint="eastAsia" w:ascii="Times New Roman" w:hAnsi="仿宋_GB2312" w:eastAsia="仿宋_GB2312"/>
          <w:color w:val="000000"/>
          <w:sz w:val="32"/>
          <w:szCs w:val="32"/>
          <w:lang w:eastAsia="zh-CN"/>
        </w:rPr>
        <w:t>县</w:t>
      </w:r>
      <w:r>
        <w:rPr>
          <w:rFonts w:hint="eastAsia" w:ascii="Times New Roman" w:hAnsi="仿宋_GB2312" w:eastAsia="仿宋_GB2312"/>
          <w:color w:val="000000"/>
          <w:sz w:val="32"/>
          <w:szCs w:val="32"/>
        </w:rPr>
        <w:t>人大常委会关于法治宣传教育的决议。</w:t>
      </w:r>
    </w:p>
    <w:p>
      <w:pPr>
        <w:spacing w:line="560" w:lineRule="exact"/>
        <w:ind w:firstLine="640" w:firstLineChars="200"/>
        <w:rPr>
          <w:rFonts w:hint="eastAsia" w:ascii="Times New Roman" w:hAnsi="仿宋_GB2312" w:eastAsia="仿宋_GB2312"/>
          <w:color w:val="000000"/>
          <w:sz w:val="32"/>
          <w:szCs w:val="32"/>
        </w:rPr>
      </w:pPr>
      <w:r>
        <w:rPr>
          <w:rFonts w:hint="eastAsia" w:ascii="Times New Roman" w:hAnsi="仿宋_GB2312" w:eastAsia="仿宋_GB2312"/>
          <w:color w:val="000000"/>
          <w:sz w:val="32"/>
          <w:szCs w:val="32"/>
        </w:rPr>
        <w:t>7.启动“八五”普法工作。召开守法普法协调小组会议暨“八五”普法动员大会，总结过去五年的普法成绩，深入挖掘依法行政、公正司法、法治宣传的先进典型，全面部署未来五年的普法工作。</w:t>
      </w:r>
    </w:p>
    <w:p>
      <w:pPr>
        <w:pStyle w:val="2"/>
        <w:rPr>
          <w:rFonts w:hint="eastAsia" w:eastAsia="黑体"/>
          <w:color w:val="000000"/>
          <w:lang w:eastAsia="zh-CN"/>
        </w:rPr>
      </w:pPr>
      <w:r>
        <w:rPr>
          <w:color w:val="000000"/>
        </w:rPr>
        <w:t>三、</w:t>
      </w:r>
      <w:r>
        <w:rPr>
          <w:rFonts w:hint="eastAsia"/>
          <w:color w:val="000000"/>
          <w:lang w:eastAsia="zh-CN"/>
        </w:rPr>
        <w:t>深化新时代“后陈经验”，全面加强法治乡村建设</w:t>
      </w:r>
    </w:p>
    <w:p>
      <w:pPr>
        <w:spacing w:line="560" w:lineRule="exact"/>
        <w:ind w:firstLine="640" w:firstLineChars="200"/>
        <w:rPr>
          <w:rFonts w:hint="eastAsia" w:ascii="Times New Roman" w:hAnsi="仿宋_GB2312" w:eastAsia="仿宋_GB2312"/>
          <w:color w:val="000000"/>
          <w:sz w:val="32"/>
          <w:szCs w:val="32"/>
        </w:rPr>
      </w:pPr>
      <w:r>
        <w:rPr>
          <w:rFonts w:hint="eastAsia" w:ascii="Times New Roman" w:hAnsi="仿宋_GB2312" w:eastAsia="仿宋_GB2312"/>
          <w:color w:val="000000"/>
          <w:sz w:val="32"/>
          <w:szCs w:val="32"/>
        </w:rPr>
        <w:t>8.开展“后陈式”法治乡村创建行动。</w:t>
      </w:r>
      <w:r>
        <w:rPr>
          <w:rFonts w:hint="eastAsia" w:ascii="Times New Roman" w:hAnsi="仿宋_GB2312" w:eastAsia="仿宋_GB2312"/>
          <w:color w:val="000000"/>
          <w:sz w:val="32"/>
          <w:szCs w:val="32"/>
          <w:lang w:eastAsia="zh-CN"/>
        </w:rPr>
        <w:t>参与</w:t>
      </w:r>
      <w:r>
        <w:rPr>
          <w:rFonts w:hint="eastAsia" w:ascii="Times New Roman" w:hAnsi="仿宋_GB2312" w:eastAsia="仿宋_GB2312"/>
          <w:color w:val="000000"/>
          <w:sz w:val="32"/>
          <w:szCs w:val="32"/>
        </w:rPr>
        <w:t>研究制定“后陈式”法治乡村培育标准，</w:t>
      </w:r>
      <w:r>
        <w:rPr>
          <w:rFonts w:hint="eastAsia" w:ascii="Times New Roman" w:hAnsi="仿宋_GB2312" w:eastAsia="仿宋_GB2312"/>
          <w:color w:val="000000"/>
          <w:sz w:val="32"/>
          <w:szCs w:val="32"/>
          <w:lang w:eastAsia="zh-CN"/>
        </w:rPr>
        <w:t>加强后陈村法治阵地建设和经验亮点总结提炼</w:t>
      </w:r>
      <w:r>
        <w:rPr>
          <w:rFonts w:hint="eastAsia" w:ascii="Times New Roman" w:hAnsi="仿宋_GB2312" w:eastAsia="仿宋_GB2312"/>
          <w:color w:val="000000"/>
          <w:sz w:val="32"/>
          <w:szCs w:val="32"/>
        </w:rPr>
        <w:t>，</w:t>
      </w:r>
      <w:r>
        <w:rPr>
          <w:rFonts w:hint="eastAsia" w:ascii="Times New Roman" w:hAnsi="仿宋_GB2312" w:eastAsia="仿宋_GB2312"/>
          <w:color w:val="000000"/>
          <w:sz w:val="32"/>
          <w:szCs w:val="32"/>
          <w:lang w:eastAsia="zh-CN"/>
        </w:rPr>
        <w:t>培育“后陈式”法治乡村典型，争取</w:t>
      </w:r>
      <w:r>
        <w:rPr>
          <w:rFonts w:hint="eastAsia" w:ascii="Times New Roman" w:hAnsi="仿宋_GB2312" w:eastAsia="仿宋_GB2312"/>
          <w:color w:val="000000"/>
          <w:sz w:val="32"/>
          <w:szCs w:val="32"/>
        </w:rPr>
        <w:t>现场推进会</w:t>
      </w:r>
      <w:r>
        <w:rPr>
          <w:rFonts w:hint="eastAsia" w:ascii="Times New Roman" w:hAnsi="仿宋_GB2312" w:eastAsia="仿宋_GB2312"/>
          <w:color w:val="000000"/>
          <w:sz w:val="32"/>
          <w:szCs w:val="32"/>
          <w:lang w:eastAsia="zh-CN"/>
        </w:rPr>
        <w:t>在武义召开</w:t>
      </w:r>
      <w:r>
        <w:rPr>
          <w:rFonts w:hint="eastAsia" w:ascii="Times New Roman" w:hAnsi="仿宋_GB2312" w:eastAsia="仿宋_GB2312"/>
          <w:color w:val="000000"/>
          <w:sz w:val="32"/>
          <w:szCs w:val="32"/>
        </w:rPr>
        <w:t>。</w:t>
      </w:r>
    </w:p>
    <w:p>
      <w:pPr>
        <w:spacing w:line="560" w:lineRule="exact"/>
        <w:ind w:firstLine="640" w:firstLineChars="200"/>
        <w:rPr>
          <w:rFonts w:hint="eastAsia" w:ascii="Times New Roman" w:hAnsi="仿宋_GB2312" w:eastAsia="仿宋_GB2312"/>
          <w:color w:val="000000"/>
          <w:sz w:val="32"/>
          <w:szCs w:val="32"/>
        </w:rPr>
      </w:pPr>
      <w:r>
        <w:rPr>
          <w:rFonts w:hint="eastAsia" w:ascii="Times New Roman" w:hAnsi="仿宋_GB2312" w:eastAsia="仿宋_GB2312"/>
          <w:color w:val="000000"/>
          <w:sz w:val="32"/>
          <w:szCs w:val="32"/>
        </w:rPr>
        <w:t>9</w:t>
      </w:r>
      <w:r>
        <w:rPr>
          <w:rFonts w:ascii="Times New Roman" w:hAnsi="仿宋_GB2312" w:eastAsia="仿宋_GB2312"/>
          <w:color w:val="000000"/>
          <w:sz w:val="32"/>
          <w:szCs w:val="32"/>
        </w:rPr>
        <w:t>.</w:t>
      </w:r>
      <w:r>
        <w:rPr>
          <w:rFonts w:hint="eastAsia" w:ascii="Times New Roman" w:hAnsi="仿宋_GB2312" w:eastAsia="仿宋_GB2312"/>
          <w:color w:val="000000"/>
          <w:sz w:val="32"/>
          <w:szCs w:val="32"/>
        </w:rPr>
        <w:t>推动民主法治村（社区）扩面提质。编制</w:t>
      </w:r>
      <w:r>
        <w:rPr>
          <w:rFonts w:hint="eastAsia" w:ascii="Times New Roman" w:hAnsi="仿宋_GB2312" w:eastAsia="仿宋_GB2312"/>
          <w:color w:val="000000"/>
          <w:sz w:val="32"/>
          <w:szCs w:val="32"/>
          <w:lang w:eastAsia="zh-CN"/>
        </w:rPr>
        <w:t>县</w:t>
      </w:r>
      <w:r>
        <w:rPr>
          <w:rFonts w:hint="eastAsia" w:ascii="Times New Roman" w:hAnsi="仿宋_GB2312" w:eastAsia="仿宋_GB2312"/>
          <w:color w:val="000000"/>
          <w:sz w:val="32"/>
          <w:szCs w:val="32"/>
        </w:rPr>
        <w:t>民主法治村（社区）建设行动计划（2021-2025），扩大覆盖面，提升建设水平，实现动态管理。</w:t>
      </w:r>
    </w:p>
    <w:p>
      <w:pPr>
        <w:pStyle w:val="2"/>
        <w:rPr>
          <w:rFonts w:hint="eastAsia" w:ascii="Times New Roman" w:hAnsi="仿宋_GB2312" w:eastAsia="仿宋_GB2312"/>
          <w:color w:val="000000"/>
        </w:rPr>
      </w:pPr>
      <w:r>
        <w:rPr>
          <w:rFonts w:hint="eastAsia" w:ascii="Times New Roman" w:hAnsi="仿宋_GB2312" w:eastAsia="仿宋_GB2312"/>
          <w:color w:val="000000"/>
        </w:rPr>
        <w:t>10.推进乡村依法治理能力现代化。实践数字赋能，创新农村民主选举、民主协商、民主决策、民主管理、民主监督机制，推进村级“三务”公开标准化、公开程序规范化、公开载体多元化建设。完善村级小微权力清单制度，宣传推广村务监督指导书。</w:t>
      </w:r>
    </w:p>
    <w:p>
      <w:pPr>
        <w:spacing w:line="560" w:lineRule="exact"/>
        <w:ind w:firstLine="640" w:firstLineChars="200"/>
        <w:rPr>
          <w:color w:val="000000"/>
        </w:rPr>
      </w:pPr>
      <w:r>
        <w:rPr>
          <w:rFonts w:hint="eastAsia" w:ascii="Times New Roman" w:hAnsi="仿宋_GB2312" w:eastAsia="仿宋_GB2312"/>
          <w:color w:val="000000"/>
          <w:sz w:val="32"/>
          <w:szCs w:val="32"/>
        </w:rPr>
        <w:t>11.加强农村法治人才培育。推进农村“法治带头人”“法律明白人”队伍建设，落实备案机制，实行动态管理。建立由乡村戏曲工作者、传统民间艺人、书画爱好者等组成的专兼职法治文化从业队伍。</w:t>
      </w:r>
    </w:p>
    <w:p>
      <w:pPr>
        <w:pStyle w:val="2"/>
        <w:rPr>
          <w:rFonts w:hint="eastAsia" w:eastAsia="黑体"/>
          <w:color w:val="000000"/>
          <w:lang w:eastAsia="zh-CN"/>
        </w:rPr>
      </w:pPr>
      <w:r>
        <w:rPr>
          <w:rFonts w:hint="eastAsia"/>
          <w:color w:val="000000"/>
        </w:rPr>
        <w:t>四、</w:t>
      </w:r>
      <w:r>
        <w:rPr>
          <w:rFonts w:hint="eastAsia"/>
          <w:color w:val="000000"/>
          <w:lang w:eastAsia="zh-CN"/>
        </w:rPr>
        <w:t>抓好</w:t>
      </w:r>
      <w:r>
        <w:rPr>
          <w:rFonts w:hint="eastAsia"/>
          <w:color w:val="000000"/>
        </w:rPr>
        <w:t>普法责任制</w:t>
      </w:r>
      <w:r>
        <w:rPr>
          <w:rFonts w:hint="eastAsia"/>
          <w:color w:val="000000"/>
          <w:lang w:eastAsia="zh-CN"/>
        </w:rPr>
        <w:t>，完善社会大普法格局</w:t>
      </w:r>
    </w:p>
    <w:p>
      <w:pPr>
        <w:spacing w:line="560" w:lineRule="exact"/>
        <w:ind w:firstLine="640" w:firstLineChars="200"/>
        <w:rPr>
          <w:rFonts w:ascii="Times New Roman" w:hAnsi="Times New Roman" w:eastAsia="仿宋_GB2312"/>
          <w:color w:val="000000"/>
          <w:sz w:val="32"/>
          <w:szCs w:val="32"/>
        </w:rPr>
      </w:pPr>
      <w:r>
        <w:rPr>
          <w:rFonts w:hint="eastAsia" w:ascii="Times New Roman" w:hAnsi="仿宋_GB2312" w:eastAsia="仿宋_GB2312"/>
          <w:color w:val="000000"/>
          <w:sz w:val="32"/>
          <w:szCs w:val="32"/>
        </w:rPr>
        <w:t>12.健全完善社会大普法工作机制。贯彻落实《浙江省法治宣传教育</w:t>
      </w:r>
      <w:r>
        <w:rPr>
          <w:rFonts w:hint="eastAsia" w:ascii="Times New Roman" w:hAnsi="仿宋_GB2312" w:eastAsia="仿宋_GB2312"/>
          <w:color w:val="000000"/>
          <w:sz w:val="32"/>
          <w:szCs w:val="32"/>
          <w:lang w:eastAsia="zh-CN"/>
        </w:rPr>
        <w:t>工作</w:t>
      </w:r>
      <w:r>
        <w:rPr>
          <w:rFonts w:hint="eastAsia" w:ascii="Times New Roman" w:hAnsi="仿宋_GB2312" w:eastAsia="仿宋_GB2312"/>
          <w:color w:val="000000"/>
          <w:sz w:val="32"/>
          <w:szCs w:val="32"/>
        </w:rPr>
        <w:t>规定》，推动各机关、单位、社会团体制定发布年度普法责任清单，并及时向</w:t>
      </w:r>
      <w:r>
        <w:rPr>
          <w:rFonts w:hint="eastAsia" w:ascii="Times New Roman" w:hAnsi="仿宋_GB2312" w:eastAsia="仿宋_GB2312"/>
          <w:color w:val="000000"/>
          <w:sz w:val="32"/>
          <w:szCs w:val="32"/>
          <w:lang w:eastAsia="zh-CN"/>
        </w:rPr>
        <w:t>县</w:t>
      </w:r>
      <w:r>
        <w:rPr>
          <w:rFonts w:hint="eastAsia" w:ascii="Times New Roman" w:hAnsi="仿宋_GB2312" w:eastAsia="仿宋_GB2312"/>
          <w:color w:val="000000"/>
          <w:sz w:val="32"/>
          <w:szCs w:val="32"/>
        </w:rPr>
        <w:t>守法普法协调</w:t>
      </w:r>
      <w:r>
        <w:rPr>
          <w:rFonts w:hint="eastAsia" w:ascii="Times New Roman" w:hAnsi="仿宋_GB2312" w:eastAsia="仿宋_GB2312"/>
          <w:color w:val="000000"/>
          <w:sz w:val="32"/>
          <w:szCs w:val="32"/>
          <w:lang w:eastAsia="zh-CN"/>
        </w:rPr>
        <w:t>小组</w:t>
      </w:r>
      <w:r>
        <w:rPr>
          <w:rFonts w:hint="eastAsia" w:ascii="Times New Roman" w:hAnsi="仿宋_GB2312" w:eastAsia="仿宋_GB2312"/>
          <w:color w:val="000000"/>
          <w:sz w:val="32"/>
          <w:szCs w:val="32"/>
        </w:rPr>
        <w:t>报告落实情况，在全</w:t>
      </w:r>
      <w:r>
        <w:rPr>
          <w:rFonts w:hint="eastAsia" w:ascii="Times New Roman" w:hAnsi="仿宋_GB2312" w:eastAsia="仿宋_GB2312"/>
          <w:color w:val="000000"/>
          <w:sz w:val="32"/>
          <w:szCs w:val="32"/>
          <w:lang w:eastAsia="zh-CN"/>
        </w:rPr>
        <w:t>县</w:t>
      </w:r>
      <w:r>
        <w:rPr>
          <w:rFonts w:hint="eastAsia" w:ascii="Times New Roman" w:hAnsi="仿宋_GB2312" w:eastAsia="仿宋_GB2312"/>
          <w:color w:val="000000"/>
          <w:sz w:val="32"/>
          <w:szCs w:val="32"/>
        </w:rPr>
        <w:t>初步建成责任明晰、协作顺畅的大普法工作格局。</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3</w:t>
      </w:r>
      <w:r>
        <w:rPr>
          <w:rFonts w:ascii="Times New Roman" w:hAnsi="Times New Roman" w:eastAsia="仿宋_GB2312"/>
          <w:color w:val="000000"/>
          <w:sz w:val="32"/>
          <w:szCs w:val="32"/>
        </w:rPr>
        <w:t>.</w:t>
      </w:r>
      <w:r>
        <w:rPr>
          <w:rFonts w:hint="eastAsia" w:ascii="Times New Roman" w:hAnsi="仿宋_GB2312" w:eastAsia="仿宋_GB2312"/>
          <w:color w:val="000000"/>
          <w:sz w:val="32"/>
          <w:szCs w:val="32"/>
        </w:rPr>
        <w:t>探索建立法治宣传教育公益广告督查激励机制。落实新闻媒体、互联网门户网站、新媒体平台、户外广告媒介公益普法责任，适时对具有公益宣传责任的新闻媒体和大众传媒开展公益普法的情况进行备案公布。</w:t>
      </w:r>
    </w:p>
    <w:p>
      <w:pPr>
        <w:spacing w:line="560" w:lineRule="exact"/>
        <w:ind w:firstLine="640" w:firstLineChars="200"/>
        <w:rPr>
          <w:rFonts w:hint="eastAsia" w:ascii="Times New Roman" w:hAnsi="仿宋_GB2312"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4</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健全社会普法组织、普法志愿者管理激励机制。</w:t>
      </w:r>
      <w:r>
        <w:rPr>
          <w:rFonts w:hint="eastAsia" w:ascii="Times New Roman" w:hAnsi="仿宋_GB2312" w:eastAsia="仿宋_GB2312"/>
          <w:color w:val="000000"/>
          <w:sz w:val="32"/>
          <w:szCs w:val="32"/>
        </w:rPr>
        <w:t>加强对社会普法组织和普法志愿者团队的培育和指导，根据各自专长和特点，建立详细名录，向社会公开发布。建立以服务时间和服务质量为主要指标的社会普法志愿者评价制度，纳入全社会统一的志愿者星级认定、嘉许激励等评价体系。探索实施网络普法达人培育计划，培育一批运用互联网、移动通讯终端、公共视听载体等开展公益普法的新型普法志愿者团队。</w:t>
      </w:r>
    </w:p>
    <w:p>
      <w:pPr>
        <w:pStyle w:val="2"/>
        <w:rPr>
          <w:rFonts w:hint="eastAsia"/>
          <w:lang w:eastAsia="zh-CN"/>
        </w:rPr>
      </w:pPr>
      <w:r>
        <w:rPr>
          <w:rFonts w:hint="eastAsia" w:ascii="仿宋_GB2312" w:hAnsi="仿宋_GB2312" w:eastAsia="仿宋_GB2312" w:cs="仿宋_GB2312"/>
          <w:color w:val="000000"/>
          <w:sz w:val="32"/>
          <w:szCs w:val="32"/>
        </w:rPr>
        <w:t>15.</w:t>
      </w:r>
      <w:r>
        <w:rPr>
          <w:rFonts w:hint="eastAsia" w:ascii="仿宋_GB2312" w:hAnsi="仿宋_GB2312" w:eastAsia="仿宋_GB2312" w:cs="仿宋_GB2312"/>
          <w:bCs w:val="0"/>
          <w:color w:val="000000"/>
          <w:sz w:val="32"/>
          <w:szCs w:val="32"/>
        </w:rPr>
        <w:t>持续开展社会大普法</w:t>
      </w:r>
      <w:r>
        <w:rPr>
          <w:rFonts w:hint="eastAsia" w:ascii="仿宋_GB2312" w:hAnsi="仿宋_GB2312" w:eastAsia="仿宋_GB2312" w:cs="仿宋_GB2312"/>
          <w:bCs w:val="0"/>
          <w:color w:val="000000"/>
          <w:sz w:val="32"/>
          <w:szCs w:val="32"/>
          <w:lang w:val="zh-CN"/>
        </w:rPr>
        <w:t>“六优”项目</w:t>
      </w:r>
      <w:r>
        <w:rPr>
          <w:rFonts w:hint="eastAsia" w:ascii="仿宋_GB2312" w:hAnsi="仿宋_GB2312" w:eastAsia="仿宋_GB2312" w:cs="仿宋_GB2312"/>
          <w:bCs w:val="0"/>
          <w:color w:val="000000"/>
          <w:sz w:val="32"/>
          <w:szCs w:val="32"/>
        </w:rPr>
        <w:t>培育行动。鼓励打造具有</w:t>
      </w:r>
      <w:r>
        <w:rPr>
          <w:rFonts w:hint="eastAsia" w:ascii="仿宋_GB2312" w:hAnsi="仿宋_GB2312" w:eastAsia="仿宋_GB2312" w:cs="仿宋_GB2312"/>
          <w:bCs w:val="0"/>
          <w:color w:val="000000"/>
          <w:sz w:val="32"/>
          <w:szCs w:val="32"/>
          <w:lang w:eastAsia="zh-CN"/>
        </w:rPr>
        <w:t>武义本土</w:t>
      </w:r>
      <w:r>
        <w:rPr>
          <w:rFonts w:hint="eastAsia" w:ascii="仿宋_GB2312" w:hAnsi="仿宋_GB2312" w:eastAsia="仿宋_GB2312" w:cs="仿宋_GB2312"/>
          <w:bCs w:val="0"/>
          <w:color w:val="000000"/>
          <w:sz w:val="32"/>
          <w:szCs w:val="32"/>
        </w:rPr>
        <w:t>特点、行业特色的社会大普法品牌</w:t>
      </w:r>
      <w:r>
        <w:rPr>
          <w:rFonts w:hint="eastAsia" w:ascii="仿宋_GB2312" w:hAnsi="仿宋_GB2312" w:eastAsia="仿宋_GB2312" w:cs="仿宋_GB2312"/>
          <w:bCs w:val="0"/>
          <w:color w:val="000000"/>
          <w:sz w:val="32"/>
          <w:szCs w:val="32"/>
          <w:lang w:eastAsia="zh-CN"/>
        </w:rPr>
        <w:t>，培育</w:t>
      </w:r>
      <w:r>
        <w:rPr>
          <w:rFonts w:hint="default" w:ascii="Times New Roman" w:hAnsi="Times New Roman" w:eastAsia="仿宋_GB2312" w:cs="Times New Roman"/>
          <w:color w:val="auto"/>
          <w:sz w:val="32"/>
          <w:szCs w:val="32"/>
        </w:rPr>
        <w:t>省级公益性普法社会组织、普法工作室、普法文创企业</w:t>
      </w:r>
      <w:r>
        <w:rPr>
          <w:rFonts w:hint="eastAsia" w:ascii="Times New Roman" w:hAnsi="Times New Roman" w:eastAsia="仿宋_GB2312" w:cs="Times New Roman"/>
          <w:color w:val="auto"/>
          <w:sz w:val="32"/>
          <w:szCs w:val="32"/>
          <w:lang w:eastAsia="zh-CN"/>
        </w:rPr>
        <w:t>和文创产品、普法项目、普法志愿者、普法讲师团</w:t>
      </w:r>
      <w:r>
        <w:rPr>
          <w:rFonts w:hint="default" w:ascii="Times New Roman" w:hAnsi="Times New Roman" w:eastAsia="仿宋_GB2312" w:cs="Times New Roman"/>
          <w:color w:val="auto"/>
          <w:sz w:val="32"/>
          <w:szCs w:val="32"/>
        </w:rPr>
        <w:t>。</w:t>
      </w:r>
    </w:p>
    <w:p>
      <w:pPr>
        <w:ind w:firstLine="640" w:firstLineChars="200"/>
        <w:rPr>
          <w:rFonts w:hint="eastAsia" w:ascii="仿宋_GB2312" w:hAnsi="仿宋_GB2312" w:eastAsia="仿宋_GB2312" w:cs="仿宋_GB2312"/>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16.</w:t>
      </w:r>
      <w:r>
        <w:rPr>
          <w:rFonts w:hint="eastAsia" w:ascii="仿宋_GB2312" w:hAnsi="仿宋_GB2312" w:eastAsia="仿宋_GB2312" w:cs="仿宋_GB2312"/>
          <w:color w:val="auto"/>
          <w:kern w:val="0"/>
          <w:sz w:val="32"/>
          <w:szCs w:val="32"/>
          <w:lang w:val="en-US" w:eastAsia="zh-CN" w:bidi="ar-SA"/>
        </w:rPr>
        <w:t>健全政府购买、社会投入、公益赞助和市场运作相结合的社会普法运行模式。吸引并撬动各类社会资源，通过社会化运作、项目化推进的方式，培育社会普法市场，实现互利共赢。</w:t>
      </w:r>
    </w:p>
    <w:p>
      <w:pPr>
        <w:pStyle w:val="2"/>
        <w:rPr>
          <w:rFonts w:hint="eastAsia"/>
          <w:lang w:eastAsia="zh-CN"/>
        </w:rPr>
      </w:pPr>
      <w:r>
        <w:rPr>
          <w:rFonts w:hint="eastAsia" w:ascii="Times New Roman" w:hAnsi="Times New Roman" w:eastAsia="仿宋_GB2312" w:cs="Times New Roman"/>
          <w:color w:val="auto"/>
          <w:sz w:val="32"/>
          <w:szCs w:val="32"/>
          <w:lang w:val="en-US" w:eastAsia="zh-CN"/>
        </w:rPr>
        <w:t>17.</w:t>
      </w:r>
      <w:r>
        <w:rPr>
          <w:rFonts w:hint="default" w:ascii="Times New Roman" w:hAnsi="Times New Roman" w:eastAsia="仿宋_GB2312" w:cs="Times New Roman"/>
          <w:color w:val="auto"/>
          <w:sz w:val="32"/>
          <w:szCs w:val="32"/>
        </w:rPr>
        <w:t>挖掘本土法治文化。引导、鼓励专业文化团队</w:t>
      </w:r>
      <w:r>
        <w:rPr>
          <w:rFonts w:hint="eastAsia" w:ascii="Times New Roman" w:hAnsi="Times New Roman" w:eastAsia="仿宋_GB2312" w:cs="Times New Roman"/>
          <w:color w:val="auto"/>
          <w:sz w:val="32"/>
          <w:szCs w:val="32"/>
          <w:lang w:eastAsia="zh-CN"/>
        </w:rPr>
        <w:t>、民间文艺爱好者</w:t>
      </w:r>
      <w:r>
        <w:rPr>
          <w:rFonts w:hint="default" w:ascii="Times New Roman" w:hAnsi="Times New Roman" w:eastAsia="仿宋_GB2312" w:cs="Times New Roman"/>
          <w:color w:val="auto"/>
          <w:sz w:val="32"/>
          <w:szCs w:val="32"/>
        </w:rPr>
        <w:t>参与法治文化作品创作</w:t>
      </w:r>
      <w:r>
        <w:rPr>
          <w:rFonts w:hint="eastAsia" w:ascii="Times New Roman" w:hAnsi="Times New Roman" w:eastAsia="仿宋_GB2312" w:cs="Times New Roman"/>
          <w:color w:val="auto"/>
          <w:sz w:val="32"/>
          <w:szCs w:val="32"/>
          <w:lang w:eastAsia="zh-CN"/>
        </w:rPr>
        <w:t>及展出</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培育“非遗</w:t>
      </w:r>
      <w:r>
        <w:rPr>
          <w:rFonts w:hint="eastAsia" w:ascii="Times New Roman" w:hAnsi="Times New Roman" w:eastAsia="仿宋_GB2312" w:cs="Times New Roman"/>
          <w:color w:val="auto"/>
          <w:sz w:val="32"/>
          <w:szCs w:val="32"/>
          <w:lang w:val="en-US" w:eastAsia="zh-CN"/>
        </w:rPr>
        <w:t>+法治文化</w:t>
      </w:r>
      <w:r>
        <w:rPr>
          <w:rFonts w:hint="eastAsia" w:ascii="Times New Roman" w:hAnsi="Times New Roman" w:eastAsia="仿宋_GB2312" w:cs="Times New Roman"/>
          <w:color w:val="auto"/>
          <w:sz w:val="32"/>
          <w:szCs w:val="32"/>
          <w:lang w:eastAsia="zh-CN"/>
        </w:rPr>
        <w:t>”作品，树立武义特色法治文化品牌。</w:t>
      </w:r>
    </w:p>
    <w:p>
      <w:pPr>
        <w:spacing w:line="56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五、</w:t>
      </w:r>
      <w:r>
        <w:rPr>
          <w:rFonts w:hint="eastAsia" w:ascii="黑体" w:hAnsi="黑体" w:eastAsia="黑体" w:cs="黑体"/>
          <w:color w:val="000000"/>
          <w:sz w:val="32"/>
          <w:szCs w:val="32"/>
          <w:lang w:eastAsia="zh-CN"/>
        </w:rPr>
        <w:t>培育特色亮点，提升</w:t>
      </w:r>
      <w:r>
        <w:rPr>
          <w:rFonts w:hint="eastAsia" w:ascii="黑体" w:hAnsi="黑体" w:eastAsia="黑体" w:cs="黑体"/>
          <w:color w:val="000000"/>
          <w:sz w:val="32"/>
          <w:szCs w:val="32"/>
        </w:rPr>
        <w:t>法治宣传阵地建设</w:t>
      </w:r>
      <w:r>
        <w:rPr>
          <w:rFonts w:hint="eastAsia" w:ascii="黑体" w:hAnsi="黑体" w:eastAsia="黑体" w:cs="黑体"/>
          <w:color w:val="000000"/>
          <w:sz w:val="32"/>
          <w:szCs w:val="32"/>
          <w:lang w:eastAsia="zh-CN"/>
        </w:rPr>
        <w:t>水平</w:t>
      </w:r>
    </w:p>
    <w:p>
      <w:pPr>
        <w:spacing w:line="560" w:lineRule="exact"/>
        <w:ind w:firstLine="640" w:firstLineChars="200"/>
        <w:rPr>
          <w:rFonts w:hint="eastAsia" w:ascii="Times New Roman" w:hAnsi="仿宋_GB2312"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lang w:val="en-US" w:eastAsia="zh-CN"/>
        </w:rPr>
        <w:t>8</w:t>
      </w:r>
      <w:r>
        <w:rPr>
          <w:rFonts w:ascii="Times New Roman" w:hAnsi="Times New Roman" w:eastAsia="仿宋_GB2312"/>
          <w:color w:val="000000"/>
          <w:sz w:val="32"/>
          <w:szCs w:val="32"/>
        </w:rPr>
        <w:t>.</w:t>
      </w:r>
      <w:r>
        <w:rPr>
          <w:rFonts w:hint="eastAsia" w:ascii="Times New Roman" w:hAnsi="仿宋_GB2312" w:eastAsia="仿宋_GB2312"/>
          <w:color w:val="000000"/>
          <w:sz w:val="32"/>
          <w:szCs w:val="32"/>
        </w:rPr>
        <w:t>加强传统普法阵地建设。加强对宪法</w:t>
      </w:r>
      <w:r>
        <w:rPr>
          <w:rFonts w:hint="eastAsia" w:ascii="Times New Roman" w:hAnsi="仿宋_GB2312" w:eastAsia="仿宋_GB2312"/>
          <w:color w:val="000000"/>
          <w:sz w:val="32"/>
          <w:szCs w:val="32"/>
          <w:lang w:eastAsia="zh-CN"/>
        </w:rPr>
        <w:t>（民法典）</w:t>
      </w:r>
      <w:r>
        <w:rPr>
          <w:rFonts w:hint="eastAsia" w:ascii="Times New Roman" w:hAnsi="仿宋_GB2312" w:eastAsia="仿宋_GB2312"/>
          <w:color w:val="000000"/>
          <w:sz w:val="32"/>
          <w:szCs w:val="32"/>
        </w:rPr>
        <w:t>主题公园、法治文化公园（街区）、法治文化广场、法治文化长廊和法治农家院（普法农家乐）等专门法治宣传阵地建设指导，提升法治宣传阵地的建设率、利用率和覆盖率。开展第二批市级法治宣传教育基地培育工作，确保年底全</w:t>
      </w:r>
      <w:r>
        <w:rPr>
          <w:rFonts w:hint="eastAsia" w:ascii="Times New Roman" w:hAnsi="仿宋_GB2312" w:eastAsia="仿宋_GB2312"/>
          <w:color w:val="000000"/>
          <w:sz w:val="32"/>
          <w:szCs w:val="32"/>
          <w:lang w:eastAsia="zh-CN"/>
        </w:rPr>
        <w:t>县</w:t>
      </w:r>
      <w:r>
        <w:rPr>
          <w:rFonts w:hint="eastAsia" w:ascii="Times New Roman" w:hAnsi="仿宋_GB2312" w:eastAsia="仿宋_GB2312"/>
          <w:color w:val="000000"/>
          <w:sz w:val="32"/>
          <w:szCs w:val="32"/>
          <w:lang w:val="en-US" w:eastAsia="zh-CN"/>
        </w:rPr>
        <w:t>3</w:t>
      </w:r>
      <w:r>
        <w:rPr>
          <w:rFonts w:hint="eastAsia" w:ascii="Times New Roman" w:hAnsi="仿宋_GB2312" w:eastAsia="仿宋_GB2312"/>
          <w:color w:val="000000"/>
          <w:sz w:val="32"/>
          <w:szCs w:val="32"/>
        </w:rPr>
        <w:t>0%以上的</w:t>
      </w:r>
      <w:r>
        <w:rPr>
          <w:rFonts w:hint="eastAsia" w:ascii="Times New Roman" w:hAnsi="仿宋_GB2312" w:eastAsia="仿宋_GB2312"/>
          <w:color w:val="000000"/>
          <w:sz w:val="32"/>
          <w:szCs w:val="32"/>
          <w:lang w:eastAsia="zh-CN"/>
        </w:rPr>
        <w:t>镇、街道、联盟</w:t>
      </w:r>
      <w:r>
        <w:rPr>
          <w:rFonts w:hint="eastAsia" w:ascii="Times New Roman" w:hAnsi="仿宋_GB2312" w:eastAsia="仿宋_GB2312"/>
          <w:color w:val="000000"/>
          <w:sz w:val="32"/>
          <w:szCs w:val="32"/>
        </w:rPr>
        <w:t>均建成一个专门的法治宣传教育基地。</w:t>
      </w:r>
    </w:p>
    <w:p>
      <w:pPr>
        <w:spacing w:line="560" w:lineRule="exact"/>
        <w:ind w:firstLine="640" w:firstLineChars="200"/>
        <w:rPr>
          <w:rFonts w:ascii="Times New Roman" w:hAnsi="Times New Roman" w:eastAsia="仿宋_GB2312"/>
          <w:color w:val="000000"/>
          <w:sz w:val="32"/>
          <w:szCs w:val="32"/>
        </w:rPr>
      </w:pPr>
      <w:r>
        <w:rPr>
          <w:rFonts w:hint="eastAsia" w:ascii="Times New Roman" w:hAnsi="仿宋_GB2312" w:eastAsia="仿宋_GB2312"/>
          <w:color w:val="000000"/>
          <w:sz w:val="32"/>
          <w:szCs w:val="32"/>
        </w:rPr>
        <w:t>1</w:t>
      </w:r>
      <w:r>
        <w:rPr>
          <w:rFonts w:hint="eastAsia" w:ascii="Times New Roman" w:hAnsi="仿宋_GB2312" w:eastAsia="仿宋_GB2312"/>
          <w:color w:val="000000"/>
          <w:sz w:val="32"/>
          <w:szCs w:val="32"/>
          <w:lang w:val="en-US" w:eastAsia="zh-CN"/>
        </w:rPr>
        <w:t>9</w:t>
      </w:r>
      <w:r>
        <w:rPr>
          <w:rFonts w:hint="eastAsia" w:ascii="Times New Roman" w:hAnsi="仿宋_GB2312" w:eastAsia="仿宋_GB2312"/>
          <w:color w:val="000000"/>
          <w:sz w:val="32"/>
          <w:szCs w:val="32"/>
        </w:rPr>
        <w:t>.抓好行业普法阵地建设。把法治元素导入行业文化和企业文化建设，集中各方力量和资源，努力培育“党建+普法”“德育+普法”“科普+普法”“消防+普法”“禁毒+普法”“教育+普法”“国防安全+普法”等普及行业专门知识和法律知识的“双普”教育基地。</w:t>
      </w:r>
    </w:p>
    <w:p>
      <w:pPr>
        <w:spacing w:line="560" w:lineRule="exact"/>
        <w:ind w:firstLine="640" w:firstLineChars="200"/>
        <w:rPr>
          <w:rFonts w:ascii="Times New Roman" w:hAnsi="仿宋_GB2312" w:eastAsia="仿宋_GB2312"/>
          <w:color w:val="000000"/>
          <w:sz w:val="32"/>
          <w:szCs w:val="32"/>
        </w:rPr>
      </w:pPr>
      <w:r>
        <w:rPr>
          <w:rFonts w:hint="eastAsia" w:ascii="Times New Roman" w:hAnsi="Times New Roman" w:eastAsia="仿宋_GB2312"/>
          <w:color w:val="000000"/>
          <w:sz w:val="32"/>
          <w:szCs w:val="32"/>
          <w:lang w:val="en-US" w:eastAsia="zh-CN"/>
        </w:rPr>
        <w:t>20</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做好</w:t>
      </w:r>
      <w:r>
        <w:rPr>
          <w:rFonts w:hint="eastAsia" w:ascii="Times New Roman" w:hAnsi="仿宋_GB2312" w:eastAsia="仿宋_GB2312"/>
          <w:color w:val="000000"/>
          <w:sz w:val="32"/>
          <w:szCs w:val="32"/>
        </w:rPr>
        <w:t>法治宣传教育</w:t>
      </w:r>
      <w:r>
        <w:rPr>
          <w:rFonts w:hint="eastAsia" w:ascii="Times New Roman" w:hAnsi="Times New Roman" w:eastAsia="仿宋_GB2312"/>
          <w:color w:val="000000"/>
          <w:sz w:val="32"/>
          <w:szCs w:val="32"/>
        </w:rPr>
        <w:t>公共设施调查登记工作。</w:t>
      </w:r>
      <w:r>
        <w:rPr>
          <w:rFonts w:hint="eastAsia" w:ascii="Times New Roman" w:hAnsi="仿宋_GB2312" w:eastAsia="仿宋_GB2312"/>
          <w:color w:val="000000"/>
          <w:sz w:val="32"/>
          <w:szCs w:val="32"/>
        </w:rPr>
        <w:t>对全</w:t>
      </w:r>
      <w:r>
        <w:rPr>
          <w:rFonts w:hint="eastAsia" w:ascii="Times New Roman" w:hAnsi="仿宋_GB2312" w:eastAsia="仿宋_GB2312"/>
          <w:color w:val="000000"/>
          <w:sz w:val="32"/>
          <w:szCs w:val="32"/>
          <w:lang w:eastAsia="zh-CN"/>
        </w:rPr>
        <w:t>县</w:t>
      </w:r>
      <w:r>
        <w:rPr>
          <w:rFonts w:hint="eastAsia" w:ascii="Times New Roman" w:hAnsi="仿宋_GB2312" w:eastAsia="仿宋_GB2312"/>
          <w:color w:val="000000"/>
          <w:sz w:val="32"/>
          <w:szCs w:val="32"/>
        </w:rPr>
        <w:t>法治宣传教育公共设施分布情况、主题、特色进行调查和登记，建立和公布设施资源名录。</w:t>
      </w:r>
    </w:p>
    <w:p>
      <w:pPr>
        <w:spacing w:line="560" w:lineRule="exact"/>
        <w:ind w:firstLine="640" w:firstLineChars="200"/>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val="en-US" w:eastAsia="zh-CN"/>
        </w:rPr>
        <w:t>21</w:t>
      </w:r>
      <w:r>
        <w:rPr>
          <w:rFonts w:hint="eastAsia" w:ascii="Times New Roman" w:hAnsi="Times New Roman" w:eastAsia="仿宋_GB2312"/>
          <w:color w:val="000000"/>
          <w:sz w:val="32"/>
          <w:szCs w:val="32"/>
        </w:rPr>
        <w:t>.</w:t>
      </w:r>
      <w:r>
        <w:rPr>
          <w:rFonts w:hint="eastAsia" w:ascii="Times New Roman" w:hAnsi="仿宋_GB2312" w:eastAsia="仿宋_GB2312"/>
          <w:color w:val="000000"/>
          <w:sz w:val="32"/>
          <w:szCs w:val="32"/>
        </w:rPr>
        <w:t>整合各类普法宣传平台资源。不断整合电视、电台、楼宇广告、微信公众号</w:t>
      </w:r>
      <w:r>
        <w:rPr>
          <w:rFonts w:hint="eastAsia" w:ascii="Times New Roman" w:hAnsi="仿宋_GB2312" w:eastAsia="仿宋_GB2312"/>
          <w:color w:val="000000"/>
          <w:sz w:val="32"/>
          <w:szCs w:val="32"/>
          <w:lang w:eastAsia="zh-CN"/>
        </w:rPr>
        <w:t>、微博、抖音</w:t>
      </w:r>
      <w:r>
        <w:rPr>
          <w:rFonts w:hint="eastAsia" w:ascii="Times New Roman" w:hAnsi="仿宋_GB2312" w:eastAsia="仿宋_GB2312"/>
          <w:color w:val="000000"/>
          <w:sz w:val="32"/>
          <w:szCs w:val="32"/>
        </w:rPr>
        <w:t>等各类普法宣传平台资源，</w:t>
      </w:r>
      <w:r>
        <w:rPr>
          <w:rFonts w:hint="eastAsia" w:ascii="Times New Roman" w:hAnsi="仿宋_GB2312" w:eastAsia="仿宋_GB2312"/>
          <w:color w:val="000000"/>
          <w:sz w:val="32"/>
          <w:szCs w:val="32"/>
          <w:lang w:eastAsia="zh-CN"/>
        </w:rPr>
        <w:t>继续加强“武义普法”“法治武义”“勤俭叔劝和”栏目的品牌建设，</w:t>
      </w:r>
      <w:r>
        <w:rPr>
          <w:rFonts w:hint="eastAsia" w:ascii="Times New Roman" w:hAnsi="仿宋_GB2312" w:eastAsia="仿宋_GB2312"/>
          <w:color w:val="000000"/>
          <w:sz w:val="32"/>
          <w:szCs w:val="32"/>
        </w:rPr>
        <w:t>进一步拓宽全</w:t>
      </w:r>
      <w:r>
        <w:rPr>
          <w:rFonts w:hint="eastAsia" w:ascii="Times New Roman" w:hAnsi="仿宋_GB2312" w:eastAsia="仿宋_GB2312"/>
          <w:color w:val="000000"/>
          <w:sz w:val="32"/>
          <w:szCs w:val="32"/>
          <w:lang w:eastAsia="zh-CN"/>
        </w:rPr>
        <w:t>县</w:t>
      </w:r>
      <w:r>
        <w:rPr>
          <w:rFonts w:hint="eastAsia" w:ascii="Times New Roman" w:hAnsi="仿宋_GB2312" w:eastAsia="仿宋_GB2312"/>
          <w:color w:val="000000"/>
          <w:sz w:val="32"/>
          <w:szCs w:val="32"/>
        </w:rPr>
        <w:t>普法融媒体矩阵，提升普法宣传吸引力和影响力。</w:t>
      </w:r>
    </w:p>
    <w:p>
      <w:pPr>
        <w:pStyle w:val="2"/>
        <w:rPr>
          <w:rFonts w:hint="eastAsia"/>
          <w:color w:val="000000"/>
        </w:rPr>
      </w:pPr>
      <w:r>
        <w:rPr>
          <w:rFonts w:hint="eastAsia"/>
          <w:color w:val="000000"/>
        </w:rPr>
        <w:t>六、</w:t>
      </w:r>
      <w:r>
        <w:rPr>
          <w:rFonts w:hint="eastAsia"/>
          <w:color w:val="000000"/>
          <w:lang w:eastAsia="zh-CN"/>
        </w:rPr>
        <w:t>紧抓重点对象，</w:t>
      </w:r>
      <w:r>
        <w:rPr>
          <w:rFonts w:hint="eastAsia"/>
          <w:color w:val="000000"/>
        </w:rPr>
        <w:t>深入开展公民法治素养提升行动</w:t>
      </w:r>
    </w:p>
    <w:p>
      <w:pPr>
        <w:spacing w:line="560" w:lineRule="exact"/>
        <w:ind w:firstLine="640" w:firstLineChars="200"/>
        <w:rPr>
          <w:rFonts w:hint="eastAsia" w:ascii="Times New Roman" w:hAnsi="仿宋_GB2312" w:eastAsia="仿宋_GB2312"/>
          <w:color w:val="000000"/>
          <w:sz w:val="32"/>
          <w:szCs w:val="32"/>
        </w:rPr>
      </w:pPr>
      <w:r>
        <w:rPr>
          <w:rFonts w:hint="eastAsia" w:ascii="Times New Roman" w:hAnsi="Times New Roman" w:eastAsia="仿宋_GB2312"/>
          <w:color w:val="000000"/>
          <w:sz w:val="32"/>
          <w:szCs w:val="32"/>
          <w:lang w:val="en-US" w:eastAsia="zh-CN"/>
        </w:rPr>
        <w:t>22</w:t>
      </w:r>
      <w:r>
        <w:rPr>
          <w:rFonts w:ascii="Times New Roman" w:hAnsi="Times New Roman" w:eastAsia="仿宋_GB2312"/>
          <w:color w:val="000000"/>
          <w:sz w:val="32"/>
          <w:szCs w:val="32"/>
        </w:rPr>
        <w:t>.</w:t>
      </w:r>
      <w:r>
        <w:rPr>
          <w:rFonts w:hint="eastAsia" w:ascii="Times New Roman" w:hAnsi="仿宋_GB2312" w:eastAsia="仿宋_GB2312"/>
          <w:color w:val="000000"/>
          <w:sz w:val="32"/>
          <w:szCs w:val="32"/>
        </w:rPr>
        <w:t>实施公民法治素养提升行动。</w:t>
      </w:r>
      <w:r>
        <w:rPr>
          <w:rFonts w:hint="eastAsia" w:ascii="Times New Roman" w:hAnsi="仿宋_GB2312" w:eastAsia="仿宋_GB2312"/>
          <w:color w:val="000000"/>
          <w:sz w:val="32"/>
          <w:szCs w:val="32"/>
          <w:lang w:eastAsia="zh-CN"/>
        </w:rPr>
        <w:t>根据不同群体需求，定制普法个性“菜单”，依托“电商式”普法、民生大篷车等平台，</w:t>
      </w:r>
      <w:r>
        <w:rPr>
          <w:rFonts w:hint="eastAsia" w:ascii="Times New Roman" w:hAnsi="仿宋_GB2312" w:eastAsia="仿宋_GB2312"/>
          <w:color w:val="000000"/>
          <w:sz w:val="32"/>
          <w:szCs w:val="32"/>
        </w:rPr>
        <w:t>不断加大普法宣传力度，提升实效，年底群众对法治宣传满意度达到90%以上。</w:t>
      </w:r>
    </w:p>
    <w:p>
      <w:pPr>
        <w:spacing w:line="560" w:lineRule="exact"/>
        <w:ind w:firstLine="640" w:firstLineChars="200"/>
        <w:rPr>
          <w:rFonts w:ascii="Times New Roman" w:hAnsi="Times New Roman" w:eastAsia="仿宋_GB2312"/>
          <w:color w:val="000000"/>
          <w:sz w:val="32"/>
          <w:szCs w:val="32"/>
        </w:rPr>
      </w:pPr>
      <w:r>
        <w:rPr>
          <w:rFonts w:hint="eastAsia" w:ascii="Times New Roman" w:hAnsi="仿宋_GB2312" w:eastAsia="仿宋_GB2312"/>
          <w:color w:val="000000"/>
          <w:sz w:val="32"/>
          <w:szCs w:val="32"/>
        </w:rPr>
        <w:t>2</w:t>
      </w:r>
      <w:r>
        <w:rPr>
          <w:rFonts w:hint="eastAsia" w:ascii="Times New Roman" w:hAnsi="仿宋_GB2312" w:eastAsia="仿宋_GB2312"/>
          <w:color w:val="000000"/>
          <w:sz w:val="32"/>
          <w:szCs w:val="32"/>
          <w:lang w:val="en-US" w:eastAsia="zh-CN"/>
        </w:rPr>
        <w:t>3</w:t>
      </w:r>
      <w:r>
        <w:rPr>
          <w:rFonts w:hint="eastAsia" w:ascii="Times New Roman" w:hAnsi="仿宋_GB2312" w:eastAsia="仿宋_GB2312"/>
          <w:color w:val="000000"/>
          <w:sz w:val="32"/>
          <w:szCs w:val="32"/>
        </w:rPr>
        <w:t>.推进国家公职人员法治素养提升。进一步</w:t>
      </w:r>
      <w:r>
        <w:rPr>
          <w:rFonts w:ascii="Times New Roman" w:hAnsi="仿宋_GB2312" w:eastAsia="仿宋_GB2312"/>
          <w:color w:val="000000"/>
          <w:sz w:val="32"/>
          <w:szCs w:val="32"/>
        </w:rPr>
        <w:t>落实</w:t>
      </w:r>
      <w:r>
        <w:rPr>
          <w:rFonts w:hint="eastAsia" w:ascii="Times New Roman" w:hAnsi="仿宋_GB2312" w:eastAsia="仿宋_GB2312"/>
          <w:color w:val="000000"/>
          <w:sz w:val="32"/>
          <w:szCs w:val="32"/>
        </w:rPr>
        <w:t>党委（组）理论中心组学法、政府常务会议学法、领导干部任前考法等制度</w:t>
      </w:r>
      <w:r>
        <w:rPr>
          <w:rFonts w:hint="eastAsia" w:ascii="Times New Roman" w:hAnsi="仿宋_GB2312" w:eastAsia="仿宋_GB2312"/>
          <w:color w:val="000000"/>
          <w:sz w:val="32"/>
          <w:szCs w:val="32"/>
          <w:lang w:eastAsia="zh-CN"/>
        </w:rPr>
        <w:t>。探索建立“一月一学法一考试”制度</w:t>
      </w:r>
      <w:r>
        <w:rPr>
          <w:rFonts w:ascii="Times New Roman" w:hAnsi="仿宋_GB2312" w:eastAsia="仿宋_GB2312"/>
          <w:color w:val="000000"/>
          <w:sz w:val="32"/>
          <w:szCs w:val="32"/>
        </w:rPr>
        <w:t>，</w:t>
      </w:r>
      <w:r>
        <w:rPr>
          <w:rFonts w:hint="eastAsia" w:ascii="Times New Roman" w:hAnsi="仿宋_GB2312" w:eastAsia="仿宋_GB2312"/>
          <w:color w:val="000000"/>
          <w:sz w:val="32"/>
          <w:szCs w:val="32"/>
          <w:lang w:eastAsia="zh-CN"/>
        </w:rPr>
        <w:t>每月确定学法主题、开展学法测试。继续做好县</w:t>
      </w:r>
      <w:r>
        <w:rPr>
          <w:rFonts w:hint="eastAsia" w:ascii="Times New Roman" w:hAnsi="仿宋_GB2312" w:eastAsia="仿宋_GB2312"/>
          <w:color w:val="000000"/>
          <w:sz w:val="32"/>
          <w:szCs w:val="32"/>
        </w:rPr>
        <w:t>管</w:t>
      </w:r>
      <w:r>
        <w:rPr>
          <w:rFonts w:ascii="Times New Roman" w:hAnsi="仿宋_GB2312" w:eastAsia="仿宋_GB2312"/>
          <w:color w:val="000000"/>
          <w:sz w:val="32"/>
          <w:szCs w:val="32"/>
        </w:rPr>
        <w:t>干部和公务员年度法律知识考试</w:t>
      </w:r>
      <w:r>
        <w:rPr>
          <w:rFonts w:hint="eastAsia" w:ascii="Times New Roman" w:hAnsi="仿宋_GB2312" w:eastAsia="仿宋_GB2312"/>
          <w:color w:val="000000"/>
          <w:sz w:val="32"/>
          <w:szCs w:val="32"/>
          <w:lang w:eastAsia="zh-CN"/>
        </w:rPr>
        <w:t>，</w:t>
      </w:r>
      <w:r>
        <w:rPr>
          <w:rFonts w:ascii="Times New Roman" w:hAnsi="仿宋_GB2312" w:eastAsia="仿宋_GB2312"/>
          <w:color w:val="000000"/>
          <w:sz w:val="32"/>
          <w:szCs w:val="32"/>
        </w:rPr>
        <w:t>进一步完善考试情况反馈通报机制。</w:t>
      </w:r>
    </w:p>
    <w:p>
      <w:pPr>
        <w:spacing w:line="560" w:lineRule="exact"/>
        <w:ind w:firstLine="640" w:firstLineChars="200"/>
        <w:rPr>
          <w:rFonts w:hint="eastAsia" w:ascii="Times New Roman" w:hAnsi="仿宋_GB2312" w:eastAsia="仿宋_GB2312"/>
          <w:color w:val="000000"/>
          <w:sz w:val="32"/>
          <w:szCs w:val="32"/>
        </w:rPr>
      </w:pPr>
      <w:r>
        <w:rPr>
          <w:rFonts w:hint="eastAsia" w:ascii="Times New Roman" w:hAnsi="仿宋_GB2312" w:eastAsia="仿宋_GB2312"/>
          <w:color w:val="000000"/>
          <w:sz w:val="32"/>
          <w:szCs w:val="32"/>
        </w:rPr>
        <w:t>2</w:t>
      </w:r>
      <w:r>
        <w:rPr>
          <w:rFonts w:hint="eastAsia" w:ascii="Times New Roman" w:hAnsi="仿宋_GB2312" w:eastAsia="仿宋_GB2312"/>
          <w:color w:val="000000"/>
          <w:sz w:val="32"/>
          <w:szCs w:val="32"/>
          <w:lang w:val="en-US" w:eastAsia="zh-CN"/>
        </w:rPr>
        <w:t>4</w:t>
      </w:r>
      <w:r>
        <w:rPr>
          <w:rFonts w:hint="eastAsia" w:ascii="Times New Roman" w:hAnsi="仿宋_GB2312" w:eastAsia="仿宋_GB2312"/>
          <w:color w:val="000000"/>
          <w:sz w:val="32"/>
          <w:szCs w:val="32"/>
        </w:rPr>
        <w:t>.持续推进青少年法治素养提升。</w:t>
      </w:r>
      <w:r>
        <w:rPr>
          <w:rFonts w:hint="eastAsia" w:ascii="Times New Roman" w:hAnsi="仿宋_GB2312" w:eastAsia="仿宋_GB2312"/>
          <w:color w:val="000000"/>
          <w:sz w:val="32"/>
          <w:szCs w:val="32"/>
          <w:lang w:eastAsia="zh-CN"/>
        </w:rPr>
        <w:t>开展</w:t>
      </w:r>
      <w:r>
        <w:rPr>
          <w:rFonts w:hint="eastAsia" w:ascii="Times New Roman" w:hAnsi="仿宋_GB2312" w:eastAsia="仿宋_GB2312"/>
          <w:color w:val="000000"/>
          <w:sz w:val="32"/>
          <w:szCs w:val="32"/>
        </w:rPr>
        <w:t>德育教师法治教育培训行动。大力宣传新修订的未成年人保护法，开展各类青少年互动式普法活动，</w:t>
      </w:r>
      <w:r>
        <w:rPr>
          <w:rFonts w:hint="eastAsia" w:ascii="Times New Roman" w:hAnsi="仿宋_GB2312" w:eastAsia="仿宋_GB2312"/>
          <w:color w:val="000000"/>
          <w:sz w:val="32"/>
          <w:szCs w:val="32"/>
          <w:lang w:eastAsia="zh-CN"/>
        </w:rPr>
        <w:t>加强青少年法治文化作品创作、征集、展出，</w:t>
      </w:r>
      <w:r>
        <w:rPr>
          <w:rFonts w:ascii="Times New Roman" w:hAnsi="仿宋_GB2312" w:eastAsia="仿宋_GB2312"/>
          <w:color w:val="000000"/>
          <w:sz w:val="32"/>
          <w:szCs w:val="32"/>
        </w:rPr>
        <w:t>参与第</w:t>
      </w:r>
      <w:r>
        <w:rPr>
          <w:rFonts w:hint="eastAsia" w:ascii="Times New Roman" w:hAnsi="仿宋_GB2312" w:eastAsia="仿宋_GB2312"/>
          <w:color w:val="000000"/>
          <w:sz w:val="32"/>
          <w:szCs w:val="32"/>
        </w:rPr>
        <w:t>六</w:t>
      </w:r>
      <w:r>
        <w:rPr>
          <w:rFonts w:ascii="Times New Roman" w:hAnsi="仿宋_GB2312" w:eastAsia="仿宋_GB2312"/>
          <w:color w:val="000000"/>
          <w:sz w:val="32"/>
          <w:szCs w:val="32"/>
        </w:rPr>
        <w:t>届全省学生</w:t>
      </w:r>
      <w:r>
        <w:rPr>
          <w:rFonts w:ascii="Times New Roman" w:hAnsi="Times New Roman" w:eastAsia="仿宋_GB2312"/>
          <w:color w:val="000000"/>
          <w:sz w:val="32"/>
          <w:szCs w:val="32"/>
        </w:rPr>
        <w:t>“</w:t>
      </w:r>
      <w:r>
        <w:rPr>
          <w:rFonts w:ascii="Times New Roman" w:hAnsi="仿宋_GB2312" w:eastAsia="仿宋_GB2312"/>
          <w:color w:val="000000"/>
          <w:sz w:val="32"/>
          <w:szCs w:val="32"/>
        </w:rPr>
        <w:t>学宪法讲宪法</w:t>
      </w:r>
      <w:r>
        <w:rPr>
          <w:rFonts w:ascii="Times New Roman" w:hAnsi="Times New Roman" w:eastAsia="仿宋_GB2312"/>
          <w:color w:val="000000"/>
          <w:sz w:val="32"/>
          <w:szCs w:val="32"/>
        </w:rPr>
        <w:t>”</w:t>
      </w:r>
      <w:r>
        <w:rPr>
          <w:rFonts w:ascii="Times New Roman" w:hAnsi="仿宋_GB2312" w:eastAsia="仿宋_GB2312"/>
          <w:color w:val="000000"/>
          <w:sz w:val="32"/>
          <w:szCs w:val="32"/>
        </w:rPr>
        <w:t>等活动。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B25E68"/>
    <w:rsid w:val="47B2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3"/>
    <w:basedOn w:val="1"/>
    <w:next w:val="1"/>
    <w:semiHidden/>
    <w:uiPriority w:val="0"/>
    <w:pPr>
      <w:spacing w:line="560" w:lineRule="exact"/>
      <w:ind w:firstLine="640" w:firstLineChars="200"/>
    </w:pPr>
    <w:rPr>
      <w:rFonts w:ascii="黑体" w:hAnsi="Times New Roman" w:eastAsia="黑体"/>
      <w:bCs/>
      <w:sz w:val="32"/>
      <w:szCs w:val="32"/>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2021-02-23T06:48:00Z</dcterms:created>
  <dc:creator>Administrator</dc:creator>
  <cp:lastModifiedBy>Administrator</cp:lastModifiedBy>
  <dcterms:modified xsi:type="dcterms:W3CDTF">2021-02-23T06:50:08Z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2052-11.1.0.10168</vt:lpwstr>
  </property>
</Properties>
</file>