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zh-TW" w:eastAsia="zh-TW"/>
        </w:rPr>
        <w:t>浙江省武义县职业技术学校招聘教师公告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 w:eastAsia="zh-TW"/>
        </w:rPr>
        <w:t>因教育事业发展需要，</w:t>
      </w:r>
      <w:r>
        <w:rPr>
          <w:rFonts w:eastAsia="仿宋_GB2312"/>
          <w:sz w:val="32"/>
          <w:szCs w:val="32"/>
          <w:lang w:val="zh-TW"/>
        </w:rPr>
        <w:t>面向</w:t>
      </w:r>
      <w:r>
        <w:rPr>
          <w:rFonts w:eastAsia="仿宋_GB2312"/>
          <w:sz w:val="32"/>
          <w:szCs w:val="32"/>
        </w:rPr>
        <w:t>2021届毕业生</w:t>
      </w:r>
      <w:r>
        <w:rPr>
          <w:rFonts w:eastAsia="仿宋_GB2312"/>
          <w:sz w:val="32"/>
          <w:szCs w:val="32"/>
          <w:lang w:val="zh-TW" w:eastAsia="zh-TW"/>
        </w:rPr>
        <w:t>招聘浙江省武义县职业技术学校事业编制教师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  <w:lang w:val="zh-TW" w:eastAsia="zh-TW"/>
        </w:rPr>
        <w:t>名</w:t>
      </w:r>
      <w:r>
        <w:rPr>
          <w:rFonts w:eastAsia="仿宋_GB2312"/>
          <w:sz w:val="32"/>
          <w:szCs w:val="32"/>
          <w:lang w:val="zh-TW"/>
        </w:rPr>
        <w:t>。</w:t>
      </w:r>
      <w:r>
        <w:rPr>
          <w:rFonts w:eastAsia="仿宋_GB2312"/>
          <w:sz w:val="32"/>
          <w:szCs w:val="32"/>
          <w:lang w:val="zh-TW" w:eastAsia="zh-TW"/>
        </w:rPr>
        <w:t>有关事项如下</w:t>
      </w:r>
      <w:r>
        <w:rPr>
          <w:rFonts w:eastAsia="仿宋_GB2312"/>
          <w:sz w:val="32"/>
          <w:szCs w:val="32"/>
          <w:lang w:val="zh-TW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b/>
          <w:bCs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一</w:t>
      </w:r>
      <w:r>
        <w:rPr>
          <w:rFonts w:eastAsia="仿宋_GB2312"/>
          <w:b/>
          <w:bCs/>
          <w:sz w:val="32"/>
          <w:szCs w:val="32"/>
          <w:lang w:val="zh-TW" w:eastAsia="zh-TW"/>
        </w:rPr>
        <w:t>、招聘教师岗位</w:t>
      </w:r>
      <w:r>
        <w:rPr>
          <w:rFonts w:eastAsia="仿宋_GB2312"/>
          <w:b/>
          <w:bCs/>
          <w:sz w:val="32"/>
          <w:szCs w:val="32"/>
          <w:lang w:val="zh-TW"/>
        </w:rPr>
        <w:t>及要求</w:t>
      </w:r>
    </w:p>
    <w:tbl>
      <w:tblPr>
        <w:tblStyle w:val="8"/>
        <w:tblW w:w="883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637"/>
        <w:gridCol w:w="1894"/>
        <w:gridCol w:w="6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岗位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可招聘专业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  <w:t>要求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名额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  <w:t>汽车运用与维修专业教师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  <w:t>汽车服务工程、新能源汽车工程、交通运输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PMingLiU" w:cs="仿宋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全日制普通高校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/>
              </w:rPr>
              <w:t>师范类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本科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电子商务专业教师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电子商务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全日制普通高校本科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zh-TW" w:eastAsia="zh-TW"/>
              </w:rPr>
              <w:t>1</w:t>
            </w:r>
          </w:p>
        </w:tc>
      </w:tr>
    </w:tbl>
    <w:p>
      <w:pPr>
        <w:jc w:val="center"/>
        <w:rPr>
          <w:rFonts w:hint="default" w:ascii="仿宋" w:hAnsi="仿宋" w:eastAsia="仿宋" w:cs="仿宋"/>
          <w:color w:val="auto"/>
          <w:kern w:val="0"/>
          <w:sz w:val="24"/>
          <w:szCs w:val="24"/>
          <w:lang w:val="zh-TW" w:eastAsia="zh-TW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二</w:t>
      </w:r>
      <w:r>
        <w:rPr>
          <w:rFonts w:eastAsia="仿宋_GB2312"/>
          <w:b/>
          <w:bCs/>
          <w:sz w:val="32"/>
          <w:szCs w:val="32"/>
          <w:lang w:val="zh-TW" w:eastAsia="zh-TW"/>
        </w:rPr>
        <w:t>、应聘人员条件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（一）基本条件：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1.具有良好的职业道德、高尚的师德，强烈的事业心、责任感和团队合作精神；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2.具备熟练</w:t>
      </w:r>
      <w:r>
        <w:rPr>
          <w:rFonts w:eastAsia="仿宋_GB2312"/>
          <w:sz w:val="32"/>
          <w:szCs w:val="32"/>
          <w:lang w:val="zh-TW"/>
        </w:rPr>
        <w:t>的</w:t>
      </w:r>
      <w:r>
        <w:rPr>
          <w:rFonts w:eastAsia="仿宋_GB2312"/>
          <w:sz w:val="32"/>
          <w:szCs w:val="32"/>
          <w:lang w:val="zh-TW" w:eastAsia="zh-TW"/>
        </w:rPr>
        <w:t>计算机应用能力和良好的普通话表达能力；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3.能服从工作岗位调配；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4.应聘人员无违法违纪记录</w:t>
      </w:r>
      <w:r>
        <w:rPr>
          <w:rFonts w:eastAsia="仿宋_GB2312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5.学习成绩要求本科前三年总评成绩在本专业年级前70%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6.本科学历不包括专升本、独立院校本科。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（二）其他条件：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具备相应专业的技能证书，同时持教师资格证和高技能证书者优先考虑。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三</w:t>
      </w:r>
      <w:r>
        <w:rPr>
          <w:rFonts w:eastAsia="仿宋_GB2312"/>
          <w:b/>
          <w:bCs/>
          <w:sz w:val="32"/>
          <w:szCs w:val="32"/>
          <w:lang w:val="zh-TW" w:eastAsia="zh-TW"/>
        </w:rPr>
        <w:t>、报名时间和办法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 w:eastAsia="zh-TW"/>
        </w:rPr>
        <w:t>1.报名时间：</w:t>
      </w:r>
      <w:r>
        <w:rPr>
          <w:rFonts w:eastAsia="仿宋_GB2312"/>
          <w:sz w:val="32"/>
          <w:szCs w:val="32"/>
          <w:lang w:val="zh-TW"/>
        </w:rPr>
        <w:t>公告发布之</w:t>
      </w:r>
      <w:r>
        <w:rPr>
          <w:rFonts w:eastAsia="仿宋_GB2312"/>
          <w:sz w:val="32"/>
          <w:szCs w:val="32"/>
          <w:lang w:val="zh-TW" w:eastAsia="zh-TW"/>
        </w:rPr>
        <w:t>日</w:t>
      </w:r>
      <w:r>
        <w:rPr>
          <w:rFonts w:eastAsia="仿宋_GB2312"/>
          <w:sz w:val="32"/>
          <w:szCs w:val="32"/>
          <w:lang w:val="zh-TW"/>
        </w:rPr>
        <w:t>至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  <w:lang w:val="zh-TW" w:eastAsia="zh-TW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eastAsia="仿宋_GB2312"/>
          <w:sz w:val="32"/>
          <w:szCs w:val="32"/>
          <w:lang w:val="zh-TW" w:eastAsia="zh-TW"/>
        </w:rPr>
        <w:t>日</w:t>
      </w:r>
      <w:r>
        <w:rPr>
          <w:rFonts w:eastAsia="仿宋_GB2312"/>
          <w:sz w:val="32"/>
          <w:szCs w:val="32"/>
          <w:lang w:val="zh-TW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2.报名办法：应聘人员需填写《报名表》发送至邮箱：</w:t>
      </w:r>
      <w:r>
        <w:rPr>
          <w:rFonts w:eastAsia="仿宋_GB2312"/>
          <w:sz w:val="32"/>
          <w:szCs w:val="32"/>
        </w:rPr>
        <w:t xml:space="preserve"> 1213768693@qq.com </w:t>
      </w:r>
      <w:r>
        <w:rPr>
          <w:rFonts w:eastAsia="仿宋_GB2312"/>
          <w:sz w:val="32"/>
          <w:szCs w:val="32"/>
          <w:lang w:val="zh-TW" w:eastAsia="zh-TW"/>
        </w:rPr>
        <w:t>，邮件标题格式为：“姓名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  <w:lang w:val="zh-TW" w:eastAsia="zh-TW"/>
        </w:rPr>
        <w:t>专业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  <w:lang w:val="zh-TW" w:eastAsia="zh-TW"/>
        </w:rPr>
        <w:t>学校”（所有提供的材料打包发送）。同时附身份证复印件，就业推荐表原件。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联系人：</w:t>
      </w:r>
      <w:r>
        <w:rPr>
          <w:rFonts w:eastAsia="仿宋_GB2312"/>
          <w:sz w:val="32"/>
          <w:szCs w:val="32"/>
        </w:rPr>
        <w:t xml:space="preserve"> 鲍</w:t>
      </w:r>
      <w:r>
        <w:rPr>
          <w:rFonts w:eastAsia="仿宋_GB2312"/>
          <w:sz w:val="32"/>
          <w:szCs w:val="32"/>
          <w:lang w:val="zh-TW" w:eastAsia="zh-TW"/>
        </w:rPr>
        <w:t>老师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  <w:lang w:val="zh-TW" w:eastAsia="zh-TW"/>
        </w:rPr>
        <w:t>联系电话：</w:t>
      </w:r>
      <w:r>
        <w:rPr>
          <w:rFonts w:eastAsia="仿宋_GB2312"/>
          <w:sz w:val="32"/>
          <w:szCs w:val="32"/>
        </w:rPr>
        <w:t xml:space="preserve"> 18258925430</w:t>
      </w:r>
      <w:r>
        <w:rPr>
          <w:rFonts w:eastAsia="仿宋_GB2312"/>
          <w:sz w:val="32"/>
          <w:szCs w:val="32"/>
          <w:lang w:val="zh-TW" w:eastAsia="zh-TW"/>
        </w:rPr>
        <w:t>（微信号同手机号）。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四</w:t>
      </w:r>
      <w:r>
        <w:rPr>
          <w:rFonts w:eastAsia="仿宋_GB2312"/>
          <w:b/>
          <w:bCs/>
          <w:sz w:val="32"/>
          <w:szCs w:val="32"/>
          <w:lang w:val="zh-TW" w:eastAsia="zh-TW"/>
        </w:rPr>
        <w:t>、招聘时间、地点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/>
        </w:rPr>
        <w:t>地点：天津职业技术师范大学，时间</w:t>
      </w:r>
      <w:r>
        <w:rPr>
          <w:rFonts w:eastAsia="仿宋_GB2312"/>
          <w:sz w:val="32"/>
          <w:szCs w:val="32"/>
        </w:rPr>
        <w:t>2021年4月初（</w:t>
      </w:r>
      <w:r>
        <w:rPr>
          <w:rFonts w:eastAsia="仿宋_GB2312"/>
          <w:sz w:val="32"/>
          <w:szCs w:val="32"/>
          <w:lang w:val="zh-TW"/>
        </w:rPr>
        <w:t>具体时间地点</w:t>
      </w:r>
      <w:r>
        <w:rPr>
          <w:rFonts w:eastAsia="仿宋_GB2312"/>
          <w:sz w:val="32"/>
          <w:szCs w:val="32"/>
          <w:lang w:val="zh-TW" w:eastAsia="zh-TW"/>
        </w:rPr>
        <w:t>由用人单位另行通知</w:t>
      </w:r>
      <w:r>
        <w:rPr>
          <w:rFonts w:eastAsia="仿宋_GB2312"/>
          <w:sz w:val="32"/>
          <w:szCs w:val="32"/>
        </w:rPr>
        <w:t>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五</w:t>
      </w:r>
      <w:r>
        <w:rPr>
          <w:rFonts w:eastAsia="仿宋_GB2312"/>
          <w:b/>
          <w:bCs/>
          <w:sz w:val="32"/>
          <w:szCs w:val="32"/>
          <w:lang w:val="zh-TW" w:eastAsia="zh-TW"/>
        </w:rPr>
        <w:t>、招聘程序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1.资格审核：用人单位对应聘者进行资格审查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</w:rPr>
        <w:t>从符合报名条件者中择优通知参加招聘；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 w:eastAsia="zh-TW"/>
        </w:rPr>
        <w:t>2.笔试：主要考查专业知识掌握情况（考试时间、地点另行通知）</w:t>
      </w:r>
      <w:r>
        <w:rPr>
          <w:rFonts w:eastAsia="仿宋_GB2312"/>
          <w:sz w:val="32"/>
          <w:szCs w:val="32"/>
          <w:lang w:val="zh-TW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 w:eastAsia="zh-TW"/>
        </w:rPr>
        <w:t>3.面试：视所学专业采取说课、实务操作、面谈相结合的形式进行</w:t>
      </w:r>
      <w:r>
        <w:rPr>
          <w:rFonts w:eastAsia="仿宋_GB2312"/>
          <w:sz w:val="32"/>
          <w:szCs w:val="32"/>
          <w:lang w:val="zh-TW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PMingLiU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4.考察、体检。考察参照《浙江省公务员录用考察工作细则（试行）》执行。体检参照《浙江省教师资格认定体检工作实施办法》执行，上述办法中未有明确规定的则按照《公务员录用体检通用标准（试行）》以及修订意见执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  <w:lang w:val="zh-TW" w:eastAsia="zh-TW"/>
        </w:rPr>
        <w:t>、双向选择及签订协议：用人单位主管部门和用人单位根据应聘人员笔试、面试的综合成绩，按每个岗位应聘人数，确定双向选择的对象参加面谈，用人单位择优确定人选，签订就业协议书（教育部制定的普通院校毕业生就业协议书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default" w:eastAsia="仿宋_GB2312"/>
          <w:b/>
          <w:bCs/>
          <w:sz w:val="32"/>
          <w:szCs w:val="32"/>
          <w:lang w:val="zh-TW" w:eastAsia="zh-TW"/>
        </w:rPr>
      </w:pPr>
      <w:r>
        <w:rPr>
          <w:rFonts w:eastAsia="仿宋_GB2312"/>
          <w:b/>
          <w:bCs/>
          <w:sz w:val="32"/>
          <w:szCs w:val="32"/>
          <w:lang w:val="zh-TW"/>
        </w:rPr>
        <w:t>六</w:t>
      </w:r>
      <w:r>
        <w:rPr>
          <w:rFonts w:eastAsia="仿宋_GB2312"/>
          <w:b/>
          <w:bCs/>
          <w:sz w:val="32"/>
          <w:szCs w:val="32"/>
          <w:lang w:val="zh-TW" w:eastAsia="zh-TW"/>
        </w:rPr>
        <w:t>、录用及其他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符合用人单位要求，经考核、体检合格的，按所聘岗位享受国家相应的工资福利待遇；录用后服务期不少于五年。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应聘者提供的材料必须真实、准确。如有弄虚作假，一律取消应聘资格，已签订的协议无效。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疫情防控参照当地疾控部门要求执行，具体由用人单位通知。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本公告由武义县人力社保局、武义县教育局和武义县职业技术学校负责解释。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武义县人力资源和社会保障局</w:t>
      </w:r>
      <w:r>
        <w:rPr>
          <w:rFonts w:eastAsia="仿宋_GB2312"/>
          <w:sz w:val="32"/>
          <w:szCs w:val="32"/>
          <w:lang w:val="zh-TW"/>
        </w:rPr>
        <w:t xml:space="preserve">      </w:t>
      </w:r>
      <w:r>
        <w:rPr>
          <w:rFonts w:eastAsia="仿宋_GB2312"/>
          <w:sz w:val="32"/>
          <w:szCs w:val="32"/>
          <w:lang w:val="zh-TW" w:eastAsia="zh-TW"/>
        </w:rPr>
        <w:t>武义县教育局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2021</w:t>
      </w:r>
      <w:r>
        <w:rPr>
          <w:rFonts w:eastAsia="仿宋_GB2312"/>
          <w:sz w:val="32"/>
          <w:szCs w:val="32"/>
          <w:lang w:val="zh-TW" w:eastAsia="zh-TW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  <w:lang w:val="zh-TW" w:eastAsia="zh-TW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  <w:lang w:val="zh-TW" w:eastAsia="zh-TW"/>
        </w:rPr>
        <w:t>日</w:t>
      </w: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bookmarkStart w:id="0" w:name="_GoBack"/>
      <w:bookmarkEnd w:id="0"/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spacing w:line="420" w:lineRule="exact"/>
        <w:ind w:firstLine="560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武义县及武义县职业技术学校简介</w:t>
      </w:r>
    </w:p>
    <w:p>
      <w:pPr>
        <w:spacing w:line="500" w:lineRule="exact"/>
        <w:ind w:firstLine="560"/>
        <w:rPr>
          <w:rFonts w:hint="default" w:ascii="仿宋_GB2312" w:hAnsi="仿宋_GB2312" w:eastAsia="仿宋_GB2312" w:cs="仿宋_GB2312"/>
          <w:spacing w:val="8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武义县基本情况：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始建于唐天授二年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（公元</w:t>
      </w:r>
      <w:r>
        <w:rPr>
          <w:rFonts w:ascii="仿宋_GB2312" w:hAnsi="仿宋_GB2312" w:eastAsia="仿宋_GB2312" w:cs="仿宋_GB2312"/>
          <w:spacing w:val="8"/>
          <w:sz w:val="28"/>
          <w:szCs w:val="28"/>
        </w:rPr>
        <w:t>691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年）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，地处浙江中部，县域面积</w:t>
      </w:r>
      <w:r>
        <w:rPr>
          <w:rFonts w:ascii="仿宋_GB2312" w:hAnsi="仿宋_GB2312" w:eastAsia="仿宋_GB2312" w:cs="仿宋_GB2312"/>
          <w:sz w:val="28"/>
          <w:szCs w:val="28"/>
        </w:rPr>
        <w:t>1577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平方公里，</w:t>
      </w:r>
      <w:r>
        <w:rPr>
          <w:rFonts w:ascii="仿宋_GB2312" w:hAnsi="仿宋_GB2312" w:eastAsia="仿宋_GB2312" w:cs="仿宋_GB2312"/>
          <w:color w:val="333333"/>
          <w:sz w:val="28"/>
          <w:szCs w:val="28"/>
          <w:u w:color="333333"/>
          <w:lang w:val="zh-TW" w:eastAsia="zh-TW"/>
        </w:rPr>
        <w:t>呈</w:t>
      </w:r>
      <w:r>
        <w:rPr>
          <w:rFonts w:hint="default" w:ascii="Verdana" w:hAnsi="Verdana"/>
          <w:color w:val="333333"/>
          <w:sz w:val="28"/>
          <w:szCs w:val="28"/>
          <w:u w:color="333333"/>
        </w:rPr>
        <w:t>“</w:t>
      </w:r>
      <w:r>
        <w:rPr>
          <w:rFonts w:ascii="仿宋_GB2312" w:hAnsi="仿宋_GB2312" w:eastAsia="仿宋_GB2312" w:cs="仿宋_GB2312"/>
          <w:color w:val="333333"/>
          <w:sz w:val="28"/>
          <w:szCs w:val="28"/>
          <w:u w:color="333333"/>
          <w:lang w:val="zh-TW" w:eastAsia="zh-TW"/>
        </w:rPr>
        <w:t>八山半水分半田</w:t>
      </w:r>
      <w:r>
        <w:rPr>
          <w:rFonts w:hint="default" w:ascii="Verdana" w:hAnsi="Verdana"/>
          <w:color w:val="333333"/>
          <w:sz w:val="28"/>
          <w:szCs w:val="28"/>
          <w:u w:color="333333"/>
        </w:rPr>
        <w:t>”</w:t>
      </w:r>
      <w:r>
        <w:rPr>
          <w:rFonts w:ascii="仿宋_GB2312" w:hAnsi="仿宋_GB2312" w:eastAsia="仿宋_GB2312" w:cs="仿宋_GB2312"/>
          <w:color w:val="333333"/>
          <w:sz w:val="28"/>
          <w:szCs w:val="28"/>
          <w:u w:color="333333"/>
          <w:lang w:val="zh-TW" w:eastAsia="zh-TW"/>
        </w:rPr>
        <w:t>地理格局，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总人口</w:t>
      </w:r>
      <w:r>
        <w:rPr>
          <w:rFonts w:ascii="仿宋_GB2312" w:hAnsi="仿宋_GB2312" w:eastAsia="仿宋_GB2312" w:cs="仿宋_GB2312"/>
          <w:sz w:val="28"/>
          <w:szCs w:val="28"/>
        </w:rPr>
        <w:t>33.5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万；素有</w:t>
      </w:r>
      <w:r>
        <w:rPr>
          <w:rFonts w:ascii="仿宋_GB2312" w:hAnsi="仿宋_GB2312" w:eastAsia="仿宋_GB2312" w:cs="仿宋_GB2312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萤石之乡、温泉之城</w:t>
      </w:r>
      <w:r>
        <w:rPr>
          <w:rFonts w:ascii="仿宋_GB2312" w:hAnsi="仿宋_GB2312" w:eastAsia="仿宋_GB2312" w:cs="仿宋_GB2312"/>
          <w:sz w:val="28"/>
          <w:szCs w:val="28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的美誉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，是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中国有机茶之乡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中国名茶之乡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，生态优势明显。工业强县是我县四大发展战略之首，工业经济已形成五金制品、印刷包装、文教用品、汽摩配件、旅游休闲用品、农产品加工等特色产业集群，被授予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中国电动工具制造业基地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中国旅游休闲产品出口基地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中国文教用品生产基地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hint="default" w:ascii="Arial" w:hAnsi="Arial"/>
          <w:spacing w:val="8"/>
          <w:sz w:val="28"/>
          <w:szCs w:val="28"/>
        </w:rPr>
        <w:t>“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中国门业生产基地</w:t>
      </w:r>
      <w:r>
        <w:rPr>
          <w:rFonts w:hint="default" w:ascii="Arial" w:hAnsi="Arial"/>
          <w:spacing w:val="8"/>
          <w:sz w:val="28"/>
          <w:szCs w:val="28"/>
        </w:rPr>
        <w:t>”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等。</w:t>
      </w:r>
      <w:r>
        <w:rPr>
          <w:rFonts w:ascii="仿宋_GB2312" w:hAnsi="仿宋_GB2312" w:eastAsia="仿宋_GB2312" w:cs="仿宋_GB2312"/>
          <w:spacing w:val="8"/>
          <w:sz w:val="28"/>
          <w:szCs w:val="28"/>
        </w:rPr>
        <w:t>2012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年财政收入达</w:t>
      </w:r>
      <w:r>
        <w:rPr>
          <w:rFonts w:ascii="仿宋_GB2312" w:hAnsi="仿宋_GB2312" w:eastAsia="仿宋_GB2312" w:cs="仿宋_GB2312"/>
          <w:spacing w:val="8"/>
          <w:sz w:val="28"/>
          <w:szCs w:val="28"/>
        </w:rPr>
        <w:t>23.67</w:t>
      </w:r>
      <w:r>
        <w:rPr>
          <w:rFonts w:ascii="仿宋_GB2312" w:hAnsi="仿宋_GB2312" w:eastAsia="仿宋_GB2312" w:cs="仿宋_GB2312"/>
          <w:spacing w:val="8"/>
          <w:sz w:val="28"/>
          <w:szCs w:val="28"/>
          <w:lang w:val="zh-TW" w:eastAsia="zh-TW"/>
        </w:rPr>
        <w:t>亿元。目前，全县上下正与时俱进，开拓创新，全面建设</w:t>
      </w:r>
      <w:r>
        <w:rPr>
          <w:rFonts w:hint="default" w:ascii="Arial" w:hAnsi="Arial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富强武义、宜居武义、幸福武义、生态武义、和谐武义</w:t>
      </w:r>
      <w:r>
        <w:rPr>
          <w:rFonts w:hint="default" w:ascii="Arial" w:hAnsi="Arial"/>
          <w:sz w:val="28"/>
          <w:szCs w:val="28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。</w:t>
      </w:r>
    </w:p>
    <w:p>
      <w:pPr>
        <w:widowControl/>
        <w:spacing w:line="560" w:lineRule="exact"/>
        <w:ind w:right="25" w:firstLine="560"/>
        <w:jc w:val="left"/>
        <w:rPr>
          <w:rFonts w:hint="default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武义县委县政府高度重视教育工作，坚持教育优先发展，加大教育投入，围绕</w:t>
      </w:r>
      <w:r>
        <w:rPr>
          <w:rFonts w:hint="default" w:ascii="Times New Roman" w:hAnsi="Times New Roman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选好校长、办好学校，育好教师、教好学生，个个成才</w:t>
      </w:r>
      <w:r>
        <w:rPr>
          <w:rFonts w:hint="default" w:ascii="Times New Roman" w:hAnsi="Times New Roman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的思路和目标，着力机制创新，深化体制改革，教育工作发展态势良好，是浙江省政府命名的</w:t>
      </w:r>
      <w:r>
        <w:rPr>
          <w:rFonts w:hint="default" w:ascii="Times New Roman" w:hAnsi="Times New Roman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教育强县</w:t>
      </w:r>
      <w:r>
        <w:rPr>
          <w:rFonts w:hint="default" w:ascii="Times New Roman" w:hAnsi="Times New Roman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。基础教育实现了从上学难到全面普及十五年教育的跨越，教育质量不断提升，高考成绩屡创新高。</w:t>
      </w:r>
    </w:p>
    <w:p>
      <w:pPr>
        <w:widowControl/>
        <w:spacing w:line="560" w:lineRule="exact"/>
        <w:ind w:right="25" w:firstLine="560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武义县职业技术学校</w:t>
      </w:r>
      <w:r>
        <w:rPr>
          <w:rFonts w:ascii="黑体" w:hAnsi="黑体" w:eastAsia="黑体" w:cs="黑体"/>
          <w:sz w:val="30"/>
          <w:szCs w:val="30"/>
          <w:lang w:val="zh-TW" w:eastAsia="zh-TW"/>
        </w:rPr>
        <w:t>：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国家级重点中等职业学校、浙江省骨干学校。学校占地面积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13.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３万平方米，建筑面积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6.1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万平方米，绿化面积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2.7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万平方米，拥有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400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米跑道的标准塑胶运动场。学校牢固确立</w:t>
      </w:r>
      <w:r>
        <w:rPr>
          <w:rFonts w:ascii="宋体" w:hAnsi="宋体" w:eastAsia="宋体" w:cs="宋体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对每一个学生负责，为学生一生发展着想</w:t>
      </w:r>
      <w:r>
        <w:rPr>
          <w:rFonts w:ascii="宋体" w:hAnsi="宋体" w:eastAsia="宋体" w:cs="宋体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的办学理念，始终坚持以培养</w:t>
      </w:r>
      <w:r>
        <w:rPr>
          <w:rFonts w:ascii="宋体" w:hAnsi="宋体" w:eastAsia="宋体" w:cs="宋体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品行好、肯吃苦、技能强</w:t>
      </w:r>
      <w:r>
        <w:rPr>
          <w:rFonts w:ascii="宋体" w:hAnsi="宋体" w:eastAsia="宋体" w:cs="宋体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的高素质技能型人才为目标，充分发挥职业教育职能，主动接轨市场，增强社会服务能力。曾先后荣获</w:t>
      </w:r>
      <w:r>
        <w:rPr>
          <w:rFonts w:ascii="宋体" w:hAnsi="宋体" w:eastAsia="宋体" w:cs="宋体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全国德育管理先进单位</w:t>
      </w:r>
      <w:r>
        <w:rPr>
          <w:rFonts w:ascii="宋体" w:hAnsi="宋体" w:eastAsia="宋体" w:cs="宋体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、</w:t>
      </w:r>
      <w:r>
        <w:rPr>
          <w:rFonts w:ascii="宋体" w:hAnsi="宋体" w:eastAsia="宋体" w:cs="宋体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浙江省模范职工之家</w:t>
      </w:r>
      <w:r>
        <w:rPr>
          <w:rFonts w:ascii="宋体" w:hAnsi="宋体" w:eastAsia="宋体" w:cs="宋体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、</w:t>
      </w:r>
      <w:r>
        <w:rPr>
          <w:rFonts w:ascii="宋体" w:hAnsi="宋体" w:eastAsia="宋体" w:cs="宋体"/>
          <w:kern w:val="0"/>
          <w:sz w:val="28"/>
          <w:szCs w:val="28"/>
        </w:rPr>
        <w:t>“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浙江省优秀农村预备劳动力培训基地</w:t>
      </w:r>
      <w:r>
        <w:rPr>
          <w:rFonts w:ascii="宋体" w:hAnsi="宋体" w:eastAsia="宋体" w:cs="宋体"/>
          <w:kern w:val="0"/>
          <w:sz w:val="28"/>
          <w:szCs w:val="28"/>
        </w:rPr>
        <w:t>”</w:t>
      </w: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等荣誉称号。</w:t>
      </w:r>
    </w:p>
    <w:p>
      <w:pPr>
        <w:widowControl/>
        <w:spacing w:line="560" w:lineRule="exact"/>
        <w:ind w:right="25" w:firstLine="560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560" w:lineRule="exact"/>
        <w:ind w:right="25" w:firstLine="560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widowControl/>
        <w:spacing w:line="560" w:lineRule="exact"/>
        <w:ind w:right="25" w:firstLine="560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lang w:val="zh-TW" w:eastAsia="zh-TW"/>
        </w:rPr>
        <w:t>学校名片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: 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国家级重点职校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浙江省一级中等职业学校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浙江省改革发展示范校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浙江省卫生先进单位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浙江省绿色学校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金华市文明单位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金华市和谐校园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武义县平安校园</w:t>
      </w:r>
    </w:p>
    <w:p>
      <w:pPr>
        <w:widowControl/>
        <w:spacing w:line="560" w:lineRule="exact"/>
        <w:ind w:right="25" w:firstLine="562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武义县行为规范达标学校</w:t>
      </w:r>
    </w:p>
    <w:p>
      <w:pPr>
        <w:spacing w:line="560" w:lineRule="exact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浙江省模范职工之家</w:t>
      </w:r>
    </w:p>
    <w:p>
      <w:pPr>
        <w:spacing w:line="560" w:lineRule="exact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val="zh-TW" w:eastAsia="zh-TW"/>
        </w:rPr>
        <w:t>浙江省优秀农村预备劳动力培训基地</w:t>
      </w: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60" w:lineRule="exact"/>
        <w:rPr>
          <w:rFonts w:hint="default" w:ascii="仿宋_GB2312" w:hAnsi="仿宋_GB2312" w:eastAsia="仿宋_GB2312" w:cs="仿宋_GB2312"/>
          <w:kern w:val="0"/>
          <w:sz w:val="28"/>
          <w:szCs w:val="28"/>
          <w:lang w:val="zh-TW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default" w:ascii="方正小标宋简体" w:hAnsi="华文中宋" w:eastAsia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hAnsi="华文中宋" w:eastAsia="方正小标宋简体" w:cs="方正小标宋简体"/>
          <w:sz w:val="36"/>
          <w:szCs w:val="36"/>
          <w:shd w:val="clear" w:color="auto" w:fill="FFFFFF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hint="default"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sz w:val="36"/>
          <w:szCs w:val="36"/>
          <w:shd w:val="clear" w:color="auto" w:fill="FFFFFF"/>
        </w:rPr>
        <w:t>武义县公开招聘教师报名登记表</w:t>
      </w:r>
    </w:p>
    <w:p>
      <w:pPr>
        <w:widowControl/>
        <w:spacing w:line="420" w:lineRule="atLeast"/>
        <w:jc w:val="center"/>
        <w:rPr>
          <w:rFonts w:hint="default" w:cs="Times New Roman"/>
        </w:rPr>
      </w:pPr>
      <w:r>
        <w:rPr>
          <w:rFonts w:ascii="仿宋_GB2312" w:hAnsi="仿宋_GB2312" w:eastAsia="仿宋_GB2312" w:cs="Times New Roman"/>
          <w:sz w:val="31"/>
          <w:szCs w:val="31"/>
          <w:shd w:val="clear" w:color="auto" w:fill="FFFFFF"/>
        </w:rPr>
        <w:t> </w:t>
      </w:r>
      <w:r>
        <w:rPr>
          <w:rFonts w:ascii="仿宋_GB2312" w:hAnsi="仿宋_GB2312" w:eastAsia="仿宋_GB2312" w:cs="仿宋_GB2312"/>
          <w:sz w:val="31"/>
          <w:szCs w:val="31"/>
          <w:shd w:val="clear" w:color="auto" w:fill="FFFFFF"/>
        </w:rPr>
        <w:t xml:space="preserve">    </w:t>
      </w:r>
    </w:p>
    <w:tbl>
      <w:tblPr>
        <w:tblStyle w:val="5"/>
        <w:tblW w:w="901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2"/>
        <w:gridCol w:w="372"/>
        <w:gridCol w:w="248"/>
        <w:gridCol w:w="441"/>
        <w:gridCol w:w="611"/>
        <w:gridCol w:w="363"/>
        <w:gridCol w:w="283"/>
        <w:gridCol w:w="374"/>
        <w:gridCol w:w="648"/>
        <w:gridCol w:w="731"/>
        <w:gridCol w:w="163"/>
        <w:gridCol w:w="720"/>
        <w:gridCol w:w="567"/>
        <w:gridCol w:w="247"/>
        <w:gridCol w:w="555"/>
        <w:gridCol w:w="849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农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</w:t>
            </w:r>
            <w:r>
              <w:rPr>
                <w:rFonts w:ascii="仿宋" w:hAnsi="仿宋" w:eastAsia="仿宋" w:cs="仿宋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361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MS Mincho" w:hAnsi="MS Mincho" w:eastAsia="MS Mincho" w:cs="MS Mincho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MS Mincho" w:hAnsi="MS Mincho" w:eastAsia="宋体" w:cs="MS Mincho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生源地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MS Mincho" w:hAnsi="MS Mincho" w:eastAsia="MS Mincho" w:cs="MS Minch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41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报考学段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报考学科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3021" w:type="dxa"/>
            <w:gridSpan w:val="7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考生手机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3021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宅电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资格类别：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ascii="仿宋" w:hAnsi="仿宋" w:eastAsia="仿宋" w:cs="仿宋"/>
                <w:sz w:val="24"/>
                <w:szCs w:val="24"/>
              </w:rPr>
              <w:t>任教学科：</w:t>
            </w:r>
          </w:p>
          <w:p>
            <w:pPr>
              <w:widowControl/>
              <w:ind w:firstLine="120"/>
              <w:jc w:val="left"/>
              <w:rPr>
                <w:rFonts w:ascii="仿宋_GB2312" w:hAnsi="仿宋_GB2312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证书号码：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ascii="仿宋" w:hAnsi="仿宋" w:eastAsia="仿宋" w:cs="仿宋"/>
                <w:sz w:val="24"/>
                <w:szCs w:val="24"/>
              </w:rPr>
              <w:t>认定机构：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</w:t>
            </w:r>
          </w:p>
          <w:p>
            <w:pPr>
              <w:widowControl/>
              <w:ind w:firstLine="120"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认定时间：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（从高中开始填写）和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2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>
            <w:pPr>
              <w:widowControl/>
              <w:jc w:val="left"/>
              <w:rPr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报考人签名：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                           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</w:rPr>
      </w:pPr>
    </w:p>
    <w:sectPr>
      <w:footerReference r:id="rId3" w:type="default"/>
      <w:pgSz w:w="11900" w:h="16840"/>
      <w:pgMar w:top="1276" w:right="1644" w:bottom="1440" w:left="164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  <w:r>
      <w:rPr>
        <w:rFonts w:hint="default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default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3C755F"/>
    <w:rsid w:val="000257AC"/>
    <w:rsid w:val="00077BCD"/>
    <w:rsid w:val="000A5561"/>
    <w:rsid w:val="00104B0D"/>
    <w:rsid w:val="00112EF1"/>
    <w:rsid w:val="0017317B"/>
    <w:rsid w:val="001F6115"/>
    <w:rsid w:val="00321DB8"/>
    <w:rsid w:val="003C755F"/>
    <w:rsid w:val="00475FA0"/>
    <w:rsid w:val="00493981"/>
    <w:rsid w:val="0052338D"/>
    <w:rsid w:val="00581CEE"/>
    <w:rsid w:val="005B3A7F"/>
    <w:rsid w:val="006C0814"/>
    <w:rsid w:val="006E4513"/>
    <w:rsid w:val="00712164"/>
    <w:rsid w:val="00870D04"/>
    <w:rsid w:val="00946E45"/>
    <w:rsid w:val="009A4A9E"/>
    <w:rsid w:val="00A4103F"/>
    <w:rsid w:val="00BB349F"/>
    <w:rsid w:val="00BE2518"/>
    <w:rsid w:val="00BE4C1A"/>
    <w:rsid w:val="00CA08F4"/>
    <w:rsid w:val="00CA1738"/>
    <w:rsid w:val="00CC3B9D"/>
    <w:rsid w:val="00D11445"/>
    <w:rsid w:val="00DE7B87"/>
    <w:rsid w:val="00E560BA"/>
    <w:rsid w:val="00E87EC5"/>
    <w:rsid w:val="00F4609C"/>
    <w:rsid w:val="00FB6976"/>
    <w:rsid w:val="00FF605D"/>
    <w:rsid w:val="01903665"/>
    <w:rsid w:val="02A42F8B"/>
    <w:rsid w:val="02DB36D1"/>
    <w:rsid w:val="065A6033"/>
    <w:rsid w:val="06AF7C76"/>
    <w:rsid w:val="0ADB1D61"/>
    <w:rsid w:val="0DBB3BF9"/>
    <w:rsid w:val="0DFA3531"/>
    <w:rsid w:val="145C2A36"/>
    <w:rsid w:val="19293E21"/>
    <w:rsid w:val="1B033CA2"/>
    <w:rsid w:val="1D4F7B4D"/>
    <w:rsid w:val="1DF41F68"/>
    <w:rsid w:val="1F67578C"/>
    <w:rsid w:val="23186E1C"/>
    <w:rsid w:val="27127968"/>
    <w:rsid w:val="2918674F"/>
    <w:rsid w:val="29E43C41"/>
    <w:rsid w:val="2B572E9B"/>
    <w:rsid w:val="2D261AE0"/>
    <w:rsid w:val="2D6E7F3C"/>
    <w:rsid w:val="2F302F7E"/>
    <w:rsid w:val="31D71B38"/>
    <w:rsid w:val="36D629C3"/>
    <w:rsid w:val="3B267E5F"/>
    <w:rsid w:val="3C6E4675"/>
    <w:rsid w:val="3F484A2B"/>
    <w:rsid w:val="49995887"/>
    <w:rsid w:val="4D4310BF"/>
    <w:rsid w:val="50A1006A"/>
    <w:rsid w:val="51E24615"/>
    <w:rsid w:val="557E0DDC"/>
    <w:rsid w:val="593F7DE6"/>
    <w:rsid w:val="5C5E1862"/>
    <w:rsid w:val="5D146784"/>
    <w:rsid w:val="5D5900B3"/>
    <w:rsid w:val="605B1EF9"/>
    <w:rsid w:val="62C737FA"/>
    <w:rsid w:val="67D01731"/>
    <w:rsid w:val="68BA5989"/>
    <w:rsid w:val="69BA27DA"/>
    <w:rsid w:val="707F63E5"/>
    <w:rsid w:val="70EE23FA"/>
    <w:rsid w:val="74015CD6"/>
    <w:rsid w:val="781312B8"/>
    <w:rsid w:val="7D016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2">
    <w:name w:val="页脚 字符"/>
    <w:basedOn w:val="6"/>
    <w:link w:val="2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359</Words>
  <Characters>2051</Characters>
  <Lines>17</Lines>
  <Paragraphs>4</Paragraphs>
  <TotalTime>17</TotalTime>
  <ScaleCrop>false</ScaleCrop>
  <LinksUpToDate>false</LinksUpToDate>
  <CharactersWithSpaces>2406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2019-10-20T06:43:00Z</dcterms:created>
  <dc:creator>Administrator</dc:creator>
  <cp:lastModifiedBy>雪访群</cp:lastModifiedBy>
  <cp:lastPrinted>2021-03-18T01:20:00Z</cp:lastPrinted>
  <dcterms:modified xsi:type="dcterms:W3CDTF">2021-03-22T00:40:28Z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16C80FE7C5F24749AA00C17723E6F54B</vt:lpwstr>
  </property>
</Properties>
</file>