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附件3：</w:t>
      </w:r>
    </w:p>
    <w:p>
      <w:pPr>
        <w:ind w:left="-80" w:leftChars="-71" w:right="-438" w:hanging="147" w:hangingChars="41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武义县农民培训台账汇总表</w:t>
      </w:r>
    </w:p>
    <w:bookmarkEnd w:id="0"/>
    <w:p>
      <w:pPr>
        <w:spacing w:line="420" w:lineRule="exact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培训机构：（盖章）            培训类型：              培训专业（工种）：                                  建账时间：   年   月   日</w:t>
      </w:r>
    </w:p>
    <w:tbl>
      <w:tblPr>
        <w:tblStyle w:val="3"/>
        <w:tblW w:w="1531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709"/>
        <w:gridCol w:w="1984"/>
        <w:gridCol w:w="992"/>
        <w:gridCol w:w="1871"/>
        <w:gridCol w:w="1531"/>
        <w:gridCol w:w="1701"/>
        <w:gridCol w:w="1560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学员信息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培训落实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培训内容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培训时间（天数）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落实课时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Calibri" w:eastAsia="仿宋_GB2312" w:cs="宋体"/>
                <w:szCs w:val="21"/>
              </w:rPr>
            </w:pPr>
            <w:r>
              <w:rPr>
                <w:rFonts w:hint="eastAsia" w:ascii="仿宋_GB2312" w:eastAsia="仿宋_GB2312"/>
              </w:rPr>
              <w:t>获证编号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hAnsi="Calibri" w:eastAsia="仿宋_GB2312" w:cs="宋体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Cs w:val="32"/>
        </w:rPr>
        <w:sectPr>
          <w:pgSz w:w="16838" w:h="11906" w:orient="landscape"/>
          <w:pgMar w:top="2098" w:right="1588" w:bottom="2098" w:left="1588" w:header="851" w:footer="170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</w:rPr>
        <w:t>注：此表一式2份，县农业农村局、培训机构各存档一份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4DDE"/>
    <w:rsid w:val="5E614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2021-04-16T01:06:00Z</dcterms:created>
  <dc:creator>(⊙o⊙)O单纯de懒</dc:creator>
  <cp:lastModifiedBy>(⊙o⊙)O单纯de懒</cp:lastModifiedBy>
  <dcterms:modified xsi:type="dcterms:W3CDTF">2021-04-16T01:08:54Z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991CB3A5A8E2404B8200BB3FB3A6C6C5</vt:lpwstr>
  </property>
</Properties>
</file>